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C64B05">
      <w:pPr>
        <w:jc w:val="center"/>
        <w:rPr>
          <w:rFonts w:hint="eastAsia" w:ascii="宋体" w:hAnsi="宋体" w:eastAsia="宋体" w:cs="宋体"/>
          <w:b/>
          <w:bCs/>
          <w:sz w:val="32"/>
          <w:szCs w:val="32"/>
        </w:rPr>
      </w:pPr>
      <w:r>
        <w:rPr>
          <w:rFonts w:hint="eastAsia" w:ascii="宋体" w:hAnsi="宋体" w:eastAsia="宋体" w:cs="宋体"/>
          <w:b/>
          <w:bCs/>
          <w:sz w:val="32"/>
          <w:szCs w:val="32"/>
        </w:rPr>
        <w:t>招标内容及项目评分标准</w:t>
      </w:r>
    </w:p>
    <w:p w14:paraId="7438C758">
      <w:pPr>
        <w:pStyle w:val="2"/>
        <w:keepNext w:val="0"/>
        <w:keepLines w:val="0"/>
        <w:spacing w:before="156" w:beforeLines="50" w:after="156" w:afterLines="50" w:line="240" w:lineRule="auto"/>
        <w:rPr>
          <w:rFonts w:hint="eastAsia" w:ascii="宋体" w:hAnsi="宋体" w:eastAsia="宋体" w:cs="宋体"/>
          <w:sz w:val="24"/>
          <w:szCs w:val="24"/>
        </w:rPr>
      </w:pPr>
      <w:bookmarkStart w:id="0" w:name="_Toc475437279"/>
      <w:bookmarkStart w:id="1" w:name="_Toc14855"/>
      <w:r>
        <w:rPr>
          <w:rFonts w:hint="eastAsia" w:ascii="宋体" w:hAnsi="宋体" w:eastAsia="宋体" w:cs="宋体"/>
          <w:sz w:val="24"/>
          <w:szCs w:val="24"/>
        </w:rPr>
        <w:t>一、采购项目概况</w:t>
      </w:r>
      <w:bookmarkEnd w:id="0"/>
      <w:bookmarkEnd w:id="1"/>
    </w:p>
    <w:p w14:paraId="41447494">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1.1、本项目为不间断电源设备维保服务</w:t>
      </w:r>
    </w:p>
    <w:p w14:paraId="71C77B0C">
      <w:pPr>
        <w:ind w:firstLine="480"/>
        <w:rPr>
          <w:rFonts w:hint="eastAsia" w:ascii="宋体" w:hAnsi="宋体" w:eastAsia="宋体" w:cs="宋体"/>
          <w:sz w:val="24"/>
          <w:szCs w:val="24"/>
        </w:rPr>
      </w:pPr>
      <w:r>
        <w:rPr>
          <w:rFonts w:hint="eastAsia" w:ascii="宋体" w:hAnsi="宋体" w:eastAsia="宋体" w:cs="宋体"/>
          <w:sz w:val="24"/>
          <w:szCs w:val="24"/>
        </w:rPr>
        <w:t>1.2、未经采购人同意，不得转包和分包。</w:t>
      </w:r>
    </w:p>
    <w:p w14:paraId="0CC86BFB">
      <w:pPr>
        <w:pStyle w:val="2"/>
        <w:keepNext w:val="0"/>
        <w:keepLines w:val="0"/>
        <w:spacing w:before="156" w:beforeLines="50" w:after="156" w:afterLines="50" w:line="240" w:lineRule="auto"/>
        <w:rPr>
          <w:rFonts w:hint="eastAsia" w:ascii="宋体" w:hAnsi="宋体" w:eastAsia="宋体" w:cs="宋体"/>
          <w:sz w:val="24"/>
          <w:szCs w:val="24"/>
        </w:rPr>
      </w:pPr>
      <w:r>
        <w:rPr>
          <w:rFonts w:hint="eastAsia" w:ascii="宋体" w:hAnsi="宋体" w:eastAsia="宋体" w:cs="宋体"/>
          <w:sz w:val="24"/>
          <w:szCs w:val="24"/>
        </w:rPr>
        <w:t>二、技术和服务要求</w:t>
      </w:r>
    </w:p>
    <w:p w14:paraId="078EF86D">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（一）系统巡检服务</w:t>
      </w:r>
    </w:p>
    <w:p w14:paraId="28AE263C">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巡检要求：每季度至少提供一次现场巡检。巡检内容：设备状态：检查UPS主机显示屏参数（输入/输出电压、电流、频率、负载率），确认无报警代码；检查电池组外观（无鼓包、漏液、腐蚀），测量单体电池电压（偏差≤0.05V），并提交巡检报告。</w:t>
      </w:r>
    </w:p>
    <w:p w14:paraId="21D363EF">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环境检查：确认UPS机房温湿度（温度18-25℃，湿度 40%</w:t>
      </w:r>
      <w:r>
        <w:rPr>
          <w:rFonts w:hint="eastAsia" w:ascii="宋体" w:hAnsi="宋体" w:eastAsia="宋体" w:cs="宋体"/>
          <w:sz w:val="24"/>
          <w:szCs w:val="24"/>
          <w:lang w:eastAsia="zh-CN"/>
        </w:rPr>
        <w:t>～</w:t>
      </w:r>
      <w:r>
        <w:rPr>
          <w:rFonts w:hint="eastAsia" w:ascii="宋体" w:hAnsi="宋体" w:eastAsia="宋体" w:cs="宋体"/>
          <w:sz w:val="24"/>
          <w:szCs w:val="24"/>
        </w:rPr>
        <w:t>60%），通风散热设备（风扇、空调）正常运行，无杂物堆积、遮挡；​</w:t>
      </w:r>
    </w:p>
    <w:p w14:paraId="14B59D2C">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报告要求：每次巡检后提交书面报告，记录设备状态、维护内容及建议措施。发现异常需当场反馈招标人，并在24小时内提交书面整改建议。</w:t>
      </w:r>
    </w:p>
    <w:p w14:paraId="3B30059B">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除尘频率：每</w:t>
      </w:r>
      <w:r>
        <w:rPr>
          <w:rFonts w:hint="eastAsia" w:ascii="宋体" w:hAnsi="宋体" w:eastAsia="宋体" w:cs="宋体"/>
          <w:sz w:val="24"/>
          <w:szCs w:val="24"/>
          <w:lang w:val="en-US" w:eastAsia="zh-CN"/>
        </w:rPr>
        <w:t>季度</w:t>
      </w:r>
      <w:r>
        <w:rPr>
          <w:rFonts w:hint="eastAsia" w:ascii="宋体" w:hAnsi="宋体" w:eastAsia="宋体" w:cs="宋体"/>
          <w:sz w:val="24"/>
          <w:szCs w:val="24"/>
        </w:rPr>
        <w:t xml:space="preserve"> 1 次全面除尘，若 UPS 机房环境粉尘较多（如靠近施工区域），需根据招标人要求增加除尘次数。​</w:t>
      </w:r>
    </w:p>
    <w:p w14:paraId="376D50D5">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3.1</w:t>
      </w:r>
      <w:r>
        <w:rPr>
          <w:rFonts w:hint="eastAsia" w:ascii="宋体" w:hAnsi="宋体" w:eastAsia="宋体" w:cs="宋体"/>
          <w:sz w:val="24"/>
          <w:szCs w:val="24"/>
        </w:rPr>
        <w:t>主机除尘：拆解 UPS 主机外壳（需断电操作，提前制定断电方案并经招标人同意），使用压缩空气（压力≤0.4MPa）清理内部灰尘，重点清洁散热风道、风扇、电路板；禁止使用湿布直接擦拭电路板，避免短路；</w:t>
      </w:r>
    </w:p>
    <w:p w14:paraId="77360FA5">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3.2</w:t>
      </w:r>
      <w:r>
        <w:rPr>
          <w:rFonts w:hint="eastAsia" w:ascii="宋体" w:hAnsi="宋体" w:eastAsia="宋体" w:cs="宋体"/>
          <w:sz w:val="24"/>
          <w:szCs w:val="24"/>
        </w:rPr>
        <w:t>电池组除尘：用干燥软布擦拭电池外壳、接线端子，清除端子处氧化层，确保接线牢固、无松动；</w:t>
      </w:r>
    </w:p>
    <w:p w14:paraId="136D31AB">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w:t>
      </w:r>
      <w:r>
        <w:rPr>
          <w:rFonts w:hint="eastAsia" w:ascii="宋体" w:hAnsi="宋体" w:eastAsia="宋体" w:cs="宋体"/>
          <w:sz w:val="24"/>
          <w:szCs w:val="24"/>
        </w:rPr>
        <w:t>环境除尘：清理 UPS 机房地面、机柜表面灰尘，检查并清洁通风滤网（滤网需定期更换，费用含在维保总价内）。</w:t>
      </w:r>
    </w:p>
    <w:p w14:paraId="307E6CFF">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w:t>
      </w:r>
      <w:r>
        <w:rPr>
          <w:rFonts w:hint="eastAsia" w:ascii="宋体" w:hAnsi="宋体" w:eastAsia="宋体" w:cs="宋体"/>
          <w:sz w:val="24"/>
          <w:szCs w:val="24"/>
        </w:rPr>
        <w:t>系统稳定性检测要求​</w:t>
      </w:r>
    </w:p>
    <w:p w14:paraId="6C8D0FF9">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检测频率：</w:t>
      </w:r>
      <w:r>
        <w:rPr>
          <w:rFonts w:hint="eastAsia" w:ascii="宋体" w:hAnsi="宋体" w:eastAsia="宋体" w:cs="宋体"/>
          <w:sz w:val="24"/>
          <w:szCs w:val="24"/>
          <w:lang w:val="en-US" w:eastAsia="zh-CN"/>
        </w:rPr>
        <w:t>每年4次放电测试，1</w:t>
      </w:r>
      <w:r>
        <w:rPr>
          <w:rFonts w:hint="eastAsia" w:ascii="宋体" w:hAnsi="宋体" w:eastAsia="宋体" w:cs="宋体"/>
          <w:strike w:val="0"/>
          <w:sz w:val="24"/>
          <w:szCs w:val="24"/>
          <w:highlight w:val="none"/>
        </w:rPr>
        <w:t xml:space="preserve"> </w:t>
      </w:r>
      <w:r>
        <w:rPr>
          <w:rFonts w:hint="eastAsia" w:ascii="宋体" w:hAnsi="宋体" w:eastAsia="宋体" w:cs="宋体"/>
          <w:sz w:val="24"/>
          <w:szCs w:val="24"/>
        </w:rPr>
        <w:t>次全面</w:t>
      </w:r>
      <w:r>
        <w:rPr>
          <w:rFonts w:hint="eastAsia" w:ascii="宋体" w:hAnsi="宋体" w:eastAsia="宋体" w:cs="宋体"/>
          <w:sz w:val="24"/>
          <w:szCs w:val="24"/>
          <w:lang w:val="en-US" w:eastAsia="zh-CN"/>
        </w:rPr>
        <w:t>系统维护（含电池内阻测试、逆变主机维护等）</w:t>
      </w:r>
      <w:r>
        <w:rPr>
          <w:rFonts w:hint="eastAsia" w:ascii="宋体" w:hAnsi="宋体" w:eastAsia="宋体" w:cs="宋体"/>
          <w:sz w:val="24"/>
          <w:szCs w:val="24"/>
        </w:rPr>
        <w:t>，新设备投入使用满 3 个月需额外增加 1 次检测。​</w:t>
      </w:r>
    </w:p>
    <w:p w14:paraId="398AD4D6">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检测内容：​</w:t>
      </w:r>
    </w:p>
    <w:p w14:paraId="57027847">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性能测试：模拟市电中断（持续10</w:t>
      </w:r>
      <w:r>
        <w:rPr>
          <w:rFonts w:hint="eastAsia" w:ascii="宋体" w:hAnsi="宋体" w:eastAsia="宋体" w:cs="宋体"/>
          <w:sz w:val="24"/>
          <w:szCs w:val="24"/>
          <w:lang w:eastAsia="zh-CN"/>
        </w:rPr>
        <w:t>～</w:t>
      </w:r>
      <w:r>
        <w:rPr>
          <w:rFonts w:hint="eastAsia" w:ascii="宋体" w:hAnsi="宋体" w:eastAsia="宋体" w:cs="宋体"/>
          <w:sz w:val="24"/>
          <w:szCs w:val="24"/>
        </w:rPr>
        <w:t>30分钟），检测 UPS 输出电压稳定性（偏差≤±2%）、频率（50±0.5Hz），记录电池放电时间是否满足设计要求（不低于额定续航时间的 90%）；</w:t>
      </w:r>
    </w:p>
    <w:p w14:paraId="6EE449F8">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切换测试：测试 UPS 市电 / 电池模式切换时间（≤10ms）、旁路 / 逆变模式切换功能，确保无断电间隙；​</w:t>
      </w:r>
    </w:p>
    <w:p w14:paraId="023B4E24">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电池检测：使用专业设备（如电池内阻测试仪）检测电池内阻（铅酸电池内阻≤初始值的 120%）、容量，筛选出衰减超 20% 的电池并提出更换建议；​</w:t>
      </w:r>
    </w:p>
    <w:p w14:paraId="770B9BEE">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检测报告：检测完成后15个工作日内提交《UPS 系统稳定性检测报告》，包含检测数据、合格判定、问题整改方案，检测结果需符合 GB 7260.1-2022《不间断电源设备 第 1 部分：用于信息技术和通信技术领域的 UPS》标准要求。</w:t>
      </w:r>
    </w:p>
    <w:p w14:paraId="3FA350A6">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（三）</w:t>
      </w:r>
      <w:r>
        <w:rPr>
          <w:rFonts w:hint="eastAsia" w:ascii="宋体" w:hAnsi="宋体" w:eastAsia="宋体" w:cs="宋体"/>
          <w:sz w:val="24"/>
          <w:szCs w:val="24"/>
        </w:rPr>
        <w:t>故障维修服务要求​</w:t>
      </w:r>
    </w:p>
    <w:p w14:paraId="656C5FEB">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1.人员配置：服务期内至少</w:t>
      </w:r>
      <w:r>
        <w:rPr>
          <w:rFonts w:hint="eastAsia" w:ascii="宋体" w:hAnsi="宋体" w:eastAsia="宋体" w:cs="宋体"/>
          <w:sz w:val="24"/>
          <w:szCs w:val="24"/>
          <w:lang w:val="en-US" w:eastAsia="zh-CN"/>
        </w:rPr>
        <w:t>派两</w:t>
      </w:r>
      <w:r>
        <w:rPr>
          <w:rFonts w:hint="eastAsia" w:ascii="宋体" w:hAnsi="宋体" w:eastAsia="宋体" w:cs="宋体"/>
          <w:sz w:val="24"/>
          <w:szCs w:val="24"/>
        </w:rPr>
        <w:t>名具备设备维修资质及经验的工程师</w:t>
      </w:r>
      <w:r>
        <w:rPr>
          <w:rFonts w:hint="eastAsia" w:ascii="宋体" w:hAnsi="宋体" w:eastAsia="宋体" w:cs="宋体"/>
          <w:sz w:val="24"/>
          <w:szCs w:val="24"/>
          <w:lang w:val="en-US" w:eastAsia="zh-CN"/>
        </w:rPr>
        <w:t>到院服务</w:t>
      </w:r>
      <w:r>
        <w:rPr>
          <w:rFonts w:hint="eastAsia" w:ascii="宋体" w:hAnsi="宋体" w:eastAsia="宋体" w:cs="宋体"/>
          <w:sz w:val="24"/>
          <w:szCs w:val="24"/>
        </w:rPr>
        <w:t>。</w:t>
      </w:r>
    </w:p>
    <w:p w14:paraId="6CFCBE33">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2.响应时间：</w:t>
      </w:r>
    </w:p>
    <w:p w14:paraId="0A8A815A">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紧急故障（UPS 停机、核心负载供电中断）：接到报修通知后</w:t>
      </w:r>
      <w:r>
        <w:rPr>
          <w:rFonts w:hint="eastAsia" w:ascii="宋体" w:hAnsi="宋体" w:eastAsia="宋体" w:cs="宋体"/>
          <w:sz w:val="24"/>
          <w:szCs w:val="24"/>
          <w:lang w:val="en-US" w:eastAsia="zh-CN"/>
        </w:rPr>
        <w:t>1小时</w:t>
      </w:r>
      <w:r>
        <w:rPr>
          <w:rFonts w:hint="eastAsia" w:ascii="宋体" w:hAnsi="宋体" w:eastAsia="宋体" w:cs="宋体"/>
          <w:sz w:val="24"/>
          <w:szCs w:val="24"/>
        </w:rPr>
        <w:t>内到达现场，2 小时内恢复供电（含临时供电方案）；一般故障（报警未停机、非核心区域供电异常）：接到报修通知后</w:t>
      </w:r>
      <w:r>
        <w:rPr>
          <w:rFonts w:hint="eastAsia" w:ascii="宋体" w:hAnsi="宋体" w:eastAsia="宋体" w:cs="宋体"/>
          <w:sz w:val="24"/>
          <w:szCs w:val="24"/>
          <w:lang w:val="en-US" w:eastAsia="zh-CN"/>
        </w:rPr>
        <w:t>2</w:t>
      </w:r>
      <w:r>
        <w:rPr>
          <w:rFonts w:hint="eastAsia" w:ascii="宋体" w:hAnsi="宋体" w:eastAsia="宋体" w:cs="宋体"/>
          <w:sz w:val="24"/>
          <w:szCs w:val="24"/>
        </w:rPr>
        <w:t>小时内到达现场，4小时内排除故障；</w:t>
      </w:r>
    </w:p>
    <w:p w14:paraId="278FF701">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维修流程：到达现场后15分钟内出具初步诊断报告，明确故障原因（如主机模块故障、电池损坏、线路问题）；</w:t>
      </w:r>
    </w:p>
    <w:p w14:paraId="7A4D8986">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维修实施：维修过程中需采取隔离措施，避免影响其他设备运行；更换配件需使用与原设备同品牌、同型号或经招标人认可的同等品质配件（维修所需配件费用及对应维修服务费用，根据实际故障情况单独编制报价，报招标人审核确认后执行）；</w:t>
      </w:r>
    </w:p>
    <w:p w14:paraId="3C605516">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四</w:t>
      </w:r>
      <w:r>
        <w:rPr>
          <w:rFonts w:hint="eastAsia" w:ascii="宋体" w:hAnsi="宋体" w:eastAsia="宋体" w:cs="宋体"/>
          <w:sz w:val="24"/>
          <w:szCs w:val="24"/>
        </w:rPr>
        <w:t>）服务档案管理</w:t>
      </w:r>
    </w:p>
    <w:p w14:paraId="123C753F">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按照不间断电源档案管理制度和不间断电源安全管理规章制度，制定巡检表、定期保养表、维保记录表，负责不间断电源设备技术资料档案管理，做好巡检、故障维修和更换记录，定期向采购人提交巡检报告、维修、保养、检测、更换资料台账</w:t>
      </w:r>
      <w:r>
        <w:rPr>
          <w:rFonts w:hint="eastAsia" w:ascii="宋体" w:hAnsi="宋体" w:eastAsia="宋体" w:cs="宋体"/>
          <w:sz w:val="24"/>
          <w:szCs w:val="24"/>
          <w:lang w:eastAsia="zh-CN"/>
        </w:rPr>
        <w:t>。</w:t>
      </w:r>
    </w:p>
    <w:p w14:paraId="13808B2A">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五</w:t>
      </w:r>
      <w:r>
        <w:rPr>
          <w:rFonts w:hint="eastAsia" w:ascii="宋体" w:hAnsi="宋体" w:eastAsia="宋体" w:cs="宋体"/>
          <w:sz w:val="24"/>
          <w:szCs w:val="24"/>
        </w:rPr>
        <w:t>）7×24小时电话服务</w:t>
      </w:r>
    </w:p>
    <w:p w14:paraId="3A1FC3A9">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提供全天候电话服务，随时解答客户问题和咨询。</w:t>
      </w:r>
    </w:p>
    <w:p w14:paraId="37712A53">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六</w:t>
      </w:r>
      <w:r>
        <w:rPr>
          <w:rFonts w:hint="eastAsia" w:ascii="宋体" w:hAnsi="宋体" w:eastAsia="宋体" w:cs="宋体"/>
          <w:sz w:val="24"/>
          <w:szCs w:val="24"/>
        </w:rPr>
        <w:t>）其他服务要求</w:t>
      </w:r>
    </w:p>
    <w:p w14:paraId="2BB10D32">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中标人负责提供中标人员工的人身安全。中标人对于其所有工作人员在履行本合同时发生的一切人身或财产损失均须自行承担赔偿责任。因中标人或其工作人员对第三方造成人身或财产损害的，由中标人负责处理并承担相应责任。</w:t>
      </w:r>
    </w:p>
    <w:p w14:paraId="42541187">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投标人承诺中标后为投入本项目的所有服务人员购买保额≥</w:t>
      </w:r>
      <w:r>
        <w:rPr>
          <w:rFonts w:hint="eastAsia" w:ascii="宋体" w:hAnsi="宋体" w:eastAsia="宋体" w:cs="宋体"/>
          <w:sz w:val="24"/>
          <w:szCs w:val="24"/>
          <w:lang w:val="en-US" w:eastAsia="zh-CN"/>
        </w:rPr>
        <w:t>3</w:t>
      </w:r>
      <w:r>
        <w:rPr>
          <w:rFonts w:hint="eastAsia" w:ascii="宋体" w:hAnsi="宋体" w:eastAsia="宋体" w:cs="宋体"/>
          <w:sz w:val="24"/>
          <w:szCs w:val="24"/>
        </w:rPr>
        <w:t>0万的人身意外险</w:t>
      </w:r>
      <w:r>
        <w:rPr>
          <w:rFonts w:hint="eastAsia" w:ascii="宋体" w:hAnsi="宋体" w:eastAsia="宋体" w:cs="宋体"/>
          <w:sz w:val="24"/>
          <w:szCs w:val="24"/>
          <w:lang w:eastAsia="zh-CN"/>
        </w:rPr>
        <w:t>（</w:t>
      </w:r>
      <w:r>
        <w:rPr>
          <w:rFonts w:hint="eastAsia" w:ascii="宋体" w:hAnsi="宋体" w:eastAsia="宋体" w:cs="宋体"/>
          <w:sz w:val="24"/>
          <w:szCs w:val="24"/>
        </w:rPr>
        <w:t>保险期至少包含项目实施期间</w:t>
      </w:r>
      <w:r>
        <w:rPr>
          <w:rFonts w:hint="eastAsia" w:ascii="宋体" w:hAnsi="宋体" w:eastAsia="宋体" w:cs="宋体"/>
          <w:sz w:val="24"/>
          <w:szCs w:val="24"/>
          <w:lang w:eastAsia="zh-CN"/>
        </w:rPr>
        <w:t>）</w:t>
      </w:r>
      <w:r>
        <w:rPr>
          <w:rFonts w:hint="eastAsia" w:ascii="宋体" w:hAnsi="宋体" w:eastAsia="宋体" w:cs="宋体"/>
          <w:sz w:val="24"/>
          <w:szCs w:val="24"/>
        </w:rPr>
        <w:t>，并对服务人员安全负全部责任。若本项目服务人员发生安全事故，由投标人承担全部责任。投标人须提供相应的书面承诺。</w:t>
      </w:r>
    </w:p>
    <w:p w14:paraId="53C92E45">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本项目不统一组织现场踏勘，由投标人自行前往并承担现场勘察所发生的费用。踏勘联系人：赖老师，联系电话：0592-2885013。</w:t>
      </w:r>
    </w:p>
    <w:p w14:paraId="74C722F6">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中标人不得无故中止委托事务的进行，更不能将事务转委托第三方进行，否则采购人有权立即终止合同。</w:t>
      </w:r>
    </w:p>
    <w:p w14:paraId="2A889F1C">
      <w:pPr>
        <w:pStyle w:val="2"/>
        <w:keepNext w:val="0"/>
        <w:keepLines w:val="0"/>
        <w:numPr>
          <w:ilvl w:val="0"/>
          <w:numId w:val="1"/>
        </w:numPr>
        <w:spacing w:before="156" w:beforeLines="50" w:after="156" w:afterLines="50" w:line="240" w:lineRule="auto"/>
        <w:rPr>
          <w:rFonts w:hint="eastAsia" w:ascii="宋体" w:hAnsi="宋体" w:eastAsia="宋体" w:cs="宋体"/>
          <w:sz w:val="24"/>
          <w:szCs w:val="24"/>
        </w:rPr>
      </w:pPr>
      <w:r>
        <w:rPr>
          <w:rFonts w:hint="eastAsia" w:ascii="宋体" w:hAnsi="宋体" w:eastAsia="宋体" w:cs="宋体"/>
          <w:sz w:val="24"/>
          <w:szCs w:val="24"/>
        </w:rPr>
        <w:t>评分标准</w:t>
      </w:r>
    </w:p>
    <w:p w14:paraId="17A58EEA">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本次评标方法采用综合评分法。首先按照评标程序的规定对各投标人的资格性以及符合</w:t>
      </w:r>
      <w:r>
        <w:rPr>
          <w:rFonts w:hint="eastAsia" w:ascii="宋体" w:hAnsi="宋体" w:eastAsia="宋体" w:cs="宋体"/>
          <w:sz w:val="24"/>
          <w:szCs w:val="24"/>
          <w:lang w:eastAsia="zh-CN"/>
        </w:rPr>
        <w:t>性作出</w:t>
      </w:r>
      <w:r>
        <w:rPr>
          <w:rFonts w:hint="eastAsia" w:ascii="宋体" w:hAnsi="宋体" w:eastAsia="宋体" w:cs="宋体"/>
          <w:sz w:val="24"/>
          <w:szCs w:val="24"/>
        </w:rPr>
        <w:t>评审，只有资格性检查和符合性检查合格的投标文件才能进入综合评分。评标以评分的方式进行，招标人将选择综合评价最好的投标人中标，不保证最低报价中标。</w:t>
      </w:r>
    </w:p>
    <w:p w14:paraId="2243EC7F">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本招标采用综合评标价法进行评标，综合得分</w:t>
      </w:r>
      <w:r>
        <w:rPr>
          <w:rFonts w:hint="eastAsia" w:ascii="宋体" w:hAnsi="宋体" w:eastAsia="宋体" w:cs="宋体"/>
          <w:sz w:val="24"/>
          <w:szCs w:val="24"/>
          <w:lang w:val="en-US" w:eastAsia="zh-CN"/>
        </w:rPr>
        <w:t>=</w:t>
      </w:r>
      <w:r>
        <w:rPr>
          <w:rFonts w:hint="eastAsia" w:ascii="宋体" w:hAnsi="宋体" w:eastAsia="宋体" w:cs="宋体"/>
          <w:sz w:val="24"/>
          <w:szCs w:val="24"/>
        </w:rPr>
        <w:t>投标报价得分+商务得分+技术得分，实行百分制评分，分为价格、商务、技术三大因素。其中价格部分满分</w:t>
      </w:r>
      <w:r>
        <w:rPr>
          <w:rFonts w:hint="eastAsia" w:ascii="宋体" w:hAnsi="宋体" w:eastAsia="宋体" w:cs="宋体"/>
          <w:sz w:val="24"/>
          <w:szCs w:val="24"/>
          <w:lang w:val="en-US" w:eastAsia="zh-CN"/>
        </w:rPr>
        <w:t>40</w:t>
      </w:r>
      <w:r>
        <w:rPr>
          <w:rFonts w:hint="eastAsia" w:ascii="宋体" w:hAnsi="宋体" w:eastAsia="宋体" w:cs="宋体"/>
          <w:sz w:val="24"/>
          <w:szCs w:val="24"/>
        </w:rPr>
        <w:t>分；商务部分满分</w:t>
      </w:r>
      <w:r>
        <w:rPr>
          <w:rFonts w:hint="eastAsia" w:ascii="宋体" w:hAnsi="宋体" w:eastAsia="宋体" w:cs="宋体"/>
          <w:sz w:val="24"/>
          <w:szCs w:val="24"/>
          <w:lang w:val="en-US" w:eastAsia="zh-CN"/>
        </w:rPr>
        <w:t>15</w:t>
      </w:r>
      <w:r>
        <w:rPr>
          <w:rFonts w:hint="eastAsia" w:ascii="宋体" w:hAnsi="宋体" w:eastAsia="宋体" w:cs="宋体"/>
          <w:sz w:val="24"/>
          <w:szCs w:val="24"/>
        </w:rPr>
        <w:t>分；技术部分满分</w:t>
      </w:r>
      <w:r>
        <w:rPr>
          <w:rFonts w:hint="eastAsia" w:ascii="宋体" w:hAnsi="宋体" w:eastAsia="宋体" w:cs="宋体"/>
          <w:sz w:val="24"/>
          <w:szCs w:val="24"/>
          <w:lang w:val="en-US" w:eastAsia="zh-CN"/>
        </w:rPr>
        <w:t>45</w:t>
      </w:r>
      <w:r>
        <w:rPr>
          <w:rFonts w:hint="eastAsia" w:ascii="宋体" w:hAnsi="宋体" w:eastAsia="宋体" w:cs="宋体"/>
          <w:sz w:val="24"/>
          <w:szCs w:val="24"/>
        </w:rPr>
        <w:t>分，分值四舍五入保留小数点后两位。</w:t>
      </w:r>
    </w:p>
    <w:p w14:paraId="7A837E6A">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为确保评审效率及公平性，各投标供应商须严格按照</w:t>
      </w:r>
      <w:r>
        <w:rPr>
          <w:rFonts w:hint="eastAsia" w:ascii="宋体" w:hAnsi="宋体" w:eastAsia="宋体" w:cs="宋体"/>
          <w:sz w:val="24"/>
          <w:szCs w:val="24"/>
          <w:lang w:val="en-US" w:eastAsia="zh-CN"/>
        </w:rPr>
        <w:t>下表</w:t>
      </w:r>
      <w:r>
        <w:rPr>
          <w:rFonts w:hint="eastAsia" w:ascii="宋体" w:hAnsi="宋体" w:eastAsia="宋体" w:cs="宋体"/>
          <w:sz w:val="24"/>
          <w:szCs w:val="24"/>
        </w:rPr>
        <w:t>评分条款顺序编制投标文件，具体要求如下：</w:t>
      </w:r>
    </w:p>
    <w:p w14:paraId="147FE64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结构对应性：</w:t>
      </w:r>
    </w:p>
    <w:p w14:paraId="1D3D34A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标书章节必须与评分标准的</w:t>
      </w:r>
      <w:r>
        <w:rPr>
          <w:rFonts w:hint="eastAsia" w:ascii="宋体" w:hAnsi="宋体" w:eastAsia="宋体" w:cs="宋体"/>
          <w:sz w:val="24"/>
          <w:szCs w:val="24"/>
          <w:lang w:eastAsia="zh-CN"/>
        </w:rPr>
        <w:t>“</w:t>
      </w:r>
      <w:r>
        <w:rPr>
          <w:rFonts w:hint="eastAsia" w:ascii="宋体" w:hAnsi="宋体" w:eastAsia="宋体" w:cs="宋体"/>
          <w:sz w:val="24"/>
          <w:szCs w:val="24"/>
        </w:rPr>
        <w:t>类别—计分因素—分值</w:t>
      </w:r>
      <w:r>
        <w:rPr>
          <w:rFonts w:hint="eastAsia" w:ascii="宋体" w:hAnsi="宋体" w:eastAsia="宋体" w:cs="宋体"/>
          <w:sz w:val="24"/>
          <w:szCs w:val="24"/>
          <w:lang w:eastAsia="zh-CN"/>
        </w:rPr>
        <w:t>”</w:t>
      </w:r>
      <w:r>
        <w:rPr>
          <w:rFonts w:hint="eastAsia" w:ascii="宋体" w:hAnsi="宋体" w:eastAsia="宋体" w:cs="宋体"/>
          <w:sz w:val="24"/>
          <w:szCs w:val="24"/>
        </w:rPr>
        <w:t>层级逐一对应。每个评分条款应独立成章，标题明确标注对应评分项的编号及名称。</w:t>
      </w:r>
    </w:p>
    <w:p w14:paraId="414E622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页码指引</w:t>
      </w:r>
      <w:r>
        <w:rPr>
          <w:rFonts w:hint="eastAsia" w:ascii="宋体" w:hAnsi="宋体" w:eastAsia="宋体" w:cs="宋体"/>
          <w:sz w:val="24"/>
          <w:szCs w:val="24"/>
          <w:lang w:eastAsia="zh-CN"/>
        </w:rPr>
        <w:t>：</w:t>
      </w:r>
      <w:r>
        <w:rPr>
          <w:rFonts w:hint="eastAsia" w:ascii="宋体" w:hAnsi="宋体" w:eastAsia="宋体" w:cs="宋体"/>
          <w:sz w:val="24"/>
          <w:szCs w:val="24"/>
        </w:rPr>
        <w:t>在标书目录中清晰标注每个评分条款对应的起始页码；在每个评分条款章节的首页右上角显著位置注明</w:t>
      </w:r>
      <w:r>
        <w:rPr>
          <w:rFonts w:hint="eastAsia" w:ascii="宋体" w:hAnsi="宋体" w:eastAsia="宋体" w:cs="宋体"/>
          <w:sz w:val="24"/>
          <w:szCs w:val="24"/>
          <w:lang w:eastAsia="zh-CN"/>
        </w:rPr>
        <w:t>。</w:t>
      </w:r>
    </w:p>
    <w:p w14:paraId="5326562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证明材料定位：</w:t>
      </w:r>
      <w:r>
        <w:rPr>
          <w:rFonts w:hint="eastAsia" w:ascii="宋体" w:hAnsi="宋体" w:eastAsia="宋体" w:cs="宋体"/>
          <w:b/>
          <w:bCs/>
          <w:sz w:val="24"/>
          <w:szCs w:val="24"/>
        </w:rPr>
        <w:t>所有响应评分条款的证明文件（如证书、合同、方案等）须直接附在该条款章节内，禁止集中放置。若同一文件涉及</w:t>
      </w:r>
      <w:r>
        <w:rPr>
          <w:rFonts w:hint="eastAsia" w:ascii="宋体" w:hAnsi="宋体" w:eastAsia="宋体" w:cs="宋体"/>
          <w:b/>
          <w:bCs/>
          <w:sz w:val="24"/>
          <w:szCs w:val="24"/>
          <w:lang w:eastAsia="zh-CN"/>
        </w:rPr>
        <w:t>多个</w:t>
      </w:r>
      <w:r>
        <w:rPr>
          <w:rFonts w:hint="eastAsia" w:ascii="宋体" w:hAnsi="宋体" w:eastAsia="宋体" w:cs="宋体"/>
          <w:b/>
          <w:bCs/>
          <w:sz w:val="24"/>
          <w:szCs w:val="24"/>
        </w:rPr>
        <w:t>条款，需在对应章节重复引用并标注“详见XX页”。</w:t>
      </w:r>
    </w:p>
    <w:p w14:paraId="15A41AA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未响应标注：若某项评分条款不适用或无法响应，仍须保留章节标题并注明“本条不响应”及说明原因，避免评委遗漏。</w:t>
      </w:r>
    </w:p>
    <w:p w14:paraId="4645660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）未按上述要求编制导致评审失分的，责任由投标人承担。</w:t>
      </w:r>
    </w:p>
    <w:tbl>
      <w:tblPr>
        <w:tblStyle w:val="10"/>
        <w:tblW w:w="10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177"/>
        <w:gridCol w:w="753"/>
        <w:gridCol w:w="6450"/>
        <w:gridCol w:w="744"/>
      </w:tblGrid>
      <w:tr w14:paraId="62FD3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935" w:type="dxa"/>
            <w:vAlign w:val="center"/>
          </w:tcPr>
          <w:p w14:paraId="564CACC5">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类别</w:t>
            </w:r>
          </w:p>
        </w:tc>
        <w:tc>
          <w:tcPr>
            <w:tcW w:w="1177" w:type="dxa"/>
            <w:vAlign w:val="center"/>
          </w:tcPr>
          <w:p w14:paraId="568CD2DD">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计分因素</w:t>
            </w:r>
          </w:p>
        </w:tc>
        <w:tc>
          <w:tcPr>
            <w:tcW w:w="753" w:type="dxa"/>
            <w:vAlign w:val="center"/>
          </w:tcPr>
          <w:p w14:paraId="73824532">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分值</w:t>
            </w:r>
          </w:p>
        </w:tc>
        <w:tc>
          <w:tcPr>
            <w:tcW w:w="6450" w:type="dxa"/>
            <w:vAlign w:val="center"/>
          </w:tcPr>
          <w:p w14:paraId="67A571FE">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评分标准</w:t>
            </w:r>
          </w:p>
        </w:tc>
        <w:tc>
          <w:tcPr>
            <w:tcW w:w="744" w:type="dxa"/>
            <w:vAlign w:val="center"/>
          </w:tcPr>
          <w:p w14:paraId="51130D97">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评分</w:t>
            </w:r>
          </w:p>
        </w:tc>
      </w:tr>
      <w:tr w14:paraId="75ACD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935" w:type="dxa"/>
            <w:vAlign w:val="center"/>
          </w:tcPr>
          <w:p w14:paraId="285012D8">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总分</w:t>
            </w:r>
          </w:p>
        </w:tc>
        <w:tc>
          <w:tcPr>
            <w:tcW w:w="1177" w:type="dxa"/>
            <w:vAlign w:val="center"/>
          </w:tcPr>
          <w:p w14:paraId="22EFB400">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分值构成</w:t>
            </w:r>
          </w:p>
        </w:tc>
        <w:tc>
          <w:tcPr>
            <w:tcW w:w="753" w:type="dxa"/>
            <w:vAlign w:val="center"/>
          </w:tcPr>
          <w:p w14:paraId="60D91B12">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100</w:t>
            </w:r>
          </w:p>
        </w:tc>
        <w:tc>
          <w:tcPr>
            <w:tcW w:w="6450" w:type="dxa"/>
            <w:vAlign w:val="center"/>
          </w:tcPr>
          <w:p w14:paraId="03F06ECA">
            <w:pPr>
              <w:spacing w:line="360" w:lineRule="exact"/>
              <w:ind w:right="105" w:rightChars="50"/>
              <w:rPr>
                <w:rFonts w:hint="eastAsia" w:ascii="宋体" w:hAnsi="宋体" w:eastAsia="宋体" w:cs="宋体"/>
                <w:sz w:val="24"/>
                <w:szCs w:val="24"/>
              </w:rPr>
            </w:pPr>
            <w:r>
              <w:rPr>
                <w:rFonts w:hint="eastAsia" w:ascii="宋体" w:hAnsi="宋体" w:eastAsia="宋体" w:cs="宋体"/>
                <w:sz w:val="24"/>
                <w:szCs w:val="24"/>
              </w:rPr>
              <w:t>响应报价：</w:t>
            </w:r>
            <w:r>
              <w:rPr>
                <w:rFonts w:hint="eastAsia" w:ascii="宋体" w:hAnsi="宋体" w:eastAsia="宋体" w:cs="宋体"/>
                <w:sz w:val="24"/>
                <w:szCs w:val="24"/>
                <w:lang w:val="en-US" w:eastAsia="zh-CN"/>
              </w:rPr>
              <w:t>4</w:t>
            </w:r>
            <w:r>
              <w:rPr>
                <w:rFonts w:hint="eastAsia" w:ascii="宋体" w:hAnsi="宋体" w:eastAsia="宋体" w:cs="宋体"/>
                <w:sz w:val="24"/>
                <w:szCs w:val="24"/>
              </w:rPr>
              <w:t>0分</w:t>
            </w:r>
          </w:p>
          <w:p w14:paraId="39D6E86A">
            <w:pPr>
              <w:spacing w:line="360" w:lineRule="exact"/>
              <w:ind w:right="105" w:rightChars="50"/>
              <w:rPr>
                <w:rFonts w:hint="eastAsia" w:ascii="宋体" w:hAnsi="宋体" w:eastAsia="宋体" w:cs="宋体"/>
                <w:sz w:val="24"/>
                <w:szCs w:val="24"/>
              </w:rPr>
            </w:pPr>
            <w:r>
              <w:rPr>
                <w:rFonts w:hint="eastAsia" w:ascii="宋体" w:hAnsi="宋体" w:eastAsia="宋体" w:cs="宋体"/>
                <w:sz w:val="24"/>
                <w:szCs w:val="24"/>
              </w:rPr>
              <w:t>商务部分：</w:t>
            </w:r>
            <w:r>
              <w:rPr>
                <w:rFonts w:hint="eastAsia" w:ascii="宋体" w:hAnsi="宋体" w:eastAsia="宋体" w:cs="宋体"/>
                <w:sz w:val="24"/>
                <w:szCs w:val="24"/>
                <w:lang w:val="en-US" w:eastAsia="zh-CN"/>
              </w:rPr>
              <w:t>15</w:t>
            </w:r>
            <w:r>
              <w:rPr>
                <w:rFonts w:hint="eastAsia" w:ascii="宋体" w:hAnsi="宋体" w:eastAsia="宋体" w:cs="宋体"/>
                <w:sz w:val="24"/>
                <w:szCs w:val="24"/>
              </w:rPr>
              <w:t>分</w:t>
            </w:r>
          </w:p>
          <w:p w14:paraId="049F0AB8">
            <w:pPr>
              <w:spacing w:line="360" w:lineRule="exact"/>
              <w:ind w:right="105" w:rightChars="50"/>
              <w:rPr>
                <w:rFonts w:hint="eastAsia" w:ascii="宋体" w:hAnsi="宋体" w:eastAsia="宋体" w:cs="宋体"/>
                <w:sz w:val="24"/>
                <w:szCs w:val="24"/>
              </w:rPr>
            </w:pPr>
            <w:r>
              <w:rPr>
                <w:rFonts w:hint="eastAsia" w:ascii="宋体" w:hAnsi="宋体" w:eastAsia="宋体" w:cs="宋体"/>
                <w:sz w:val="24"/>
                <w:szCs w:val="24"/>
              </w:rPr>
              <w:t>技术部分：</w:t>
            </w:r>
            <w:r>
              <w:rPr>
                <w:rFonts w:hint="eastAsia" w:ascii="宋体" w:hAnsi="宋体" w:eastAsia="宋体" w:cs="宋体"/>
                <w:sz w:val="24"/>
                <w:szCs w:val="24"/>
                <w:lang w:val="en-US" w:eastAsia="zh-CN"/>
              </w:rPr>
              <w:t>45</w:t>
            </w:r>
            <w:r>
              <w:rPr>
                <w:rFonts w:hint="eastAsia" w:ascii="宋体" w:hAnsi="宋体" w:eastAsia="宋体" w:cs="宋体"/>
                <w:sz w:val="24"/>
                <w:szCs w:val="24"/>
              </w:rPr>
              <w:t>分</w:t>
            </w:r>
          </w:p>
        </w:tc>
        <w:tc>
          <w:tcPr>
            <w:tcW w:w="744" w:type="dxa"/>
            <w:vAlign w:val="center"/>
          </w:tcPr>
          <w:p w14:paraId="646AF102">
            <w:pPr>
              <w:spacing w:line="440" w:lineRule="exact"/>
              <w:jc w:val="center"/>
              <w:rPr>
                <w:rFonts w:hint="eastAsia" w:ascii="宋体" w:hAnsi="宋体" w:eastAsia="宋体" w:cs="宋体"/>
                <w:sz w:val="24"/>
                <w:szCs w:val="24"/>
              </w:rPr>
            </w:pPr>
          </w:p>
        </w:tc>
      </w:tr>
      <w:tr w14:paraId="05D38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35" w:type="dxa"/>
            <w:vMerge w:val="restart"/>
            <w:vAlign w:val="center"/>
          </w:tcPr>
          <w:p w14:paraId="3A8C7D36">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技术部分</w:t>
            </w:r>
            <w:r>
              <w:rPr>
                <w:rFonts w:hint="eastAsia" w:ascii="宋体" w:hAnsi="宋体" w:eastAsia="宋体" w:cs="宋体"/>
                <w:sz w:val="24"/>
                <w:szCs w:val="24"/>
                <w:lang w:val="en-US" w:eastAsia="zh-CN"/>
              </w:rPr>
              <w:t>45</w:t>
            </w:r>
            <w:r>
              <w:rPr>
                <w:rFonts w:hint="eastAsia" w:ascii="宋体" w:hAnsi="宋体" w:eastAsia="宋体" w:cs="宋体"/>
                <w:sz w:val="24"/>
                <w:szCs w:val="24"/>
              </w:rPr>
              <w:t>分</w:t>
            </w:r>
          </w:p>
        </w:tc>
        <w:tc>
          <w:tcPr>
            <w:tcW w:w="1177" w:type="dxa"/>
            <w:vMerge w:val="restart"/>
            <w:vAlign w:val="center"/>
          </w:tcPr>
          <w:p w14:paraId="3AAC57FC">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服务方案的响应程度</w:t>
            </w:r>
          </w:p>
        </w:tc>
        <w:tc>
          <w:tcPr>
            <w:tcW w:w="753" w:type="dxa"/>
            <w:vAlign w:val="center"/>
          </w:tcPr>
          <w:p w14:paraId="00B83073">
            <w:pPr>
              <w:spacing w:line="44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5</w:t>
            </w:r>
          </w:p>
        </w:tc>
        <w:tc>
          <w:tcPr>
            <w:tcW w:w="6450" w:type="dxa"/>
            <w:vAlign w:val="center"/>
          </w:tcPr>
          <w:p w14:paraId="6C9242EF">
            <w:pPr>
              <w:spacing w:line="360" w:lineRule="exact"/>
              <w:ind w:right="105" w:rightChars="50"/>
              <w:rPr>
                <w:rFonts w:hint="eastAsia" w:ascii="宋体" w:hAnsi="宋体" w:eastAsia="宋体" w:cs="宋体"/>
                <w:sz w:val="24"/>
                <w:szCs w:val="24"/>
              </w:rPr>
            </w:pPr>
            <w:r>
              <w:rPr>
                <w:rFonts w:hint="eastAsia" w:ascii="宋体" w:hAnsi="宋体" w:eastAsia="宋体" w:cs="宋体"/>
                <w:sz w:val="24"/>
                <w:szCs w:val="24"/>
              </w:rPr>
              <w:t>根据投标人提供的不间断电源设备维保服务方案进行评价：</w:t>
            </w:r>
          </w:p>
          <w:p w14:paraId="63D74DC0">
            <w:pPr>
              <w:spacing w:line="360" w:lineRule="exact"/>
              <w:ind w:right="105" w:rightChars="50"/>
              <w:rPr>
                <w:rFonts w:hint="eastAsia" w:ascii="宋体" w:hAnsi="宋体" w:eastAsia="宋体" w:cs="宋体"/>
                <w:sz w:val="24"/>
                <w:szCs w:val="24"/>
              </w:rPr>
            </w:pPr>
            <w:r>
              <w:rPr>
                <w:rFonts w:hint="eastAsia" w:ascii="宋体" w:hAnsi="宋体" w:eastAsia="宋体" w:cs="宋体"/>
                <w:sz w:val="24"/>
                <w:szCs w:val="24"/>
              </w:rPr>
              <w:t>①有提供基本可行的不间断电源设备维保服务得20分；</w:t>
            </w:r>
          </w:p>
          <w:p w14:paraId="787964D6">
            <w:pPr>
              <w:spacing w:line="360" w:lineRule="exact"/>
              <w:ind w:right="105" w:rightChars="50"/>
              <w:rPr>
                <w:rFonts w:hint="eastAsia" w:ascii="宋体" w:hAnsi="宋体" w:eastAsia="宋体" w:cs="宋体"/>
                <w:sz w:val="24"/>
                <w:szCs w:val="24"/>
              </w:rPr>
            </w:pPr>
            <w:r>
              <w:rPr>
                <w:rFonts w:hint="eastAsia" w:ascii="宋体" w:hAnsi="宋体" w:eastAsia="宋体" w:cs="宋体"/>
                <w:sz w:val="24"/>
                <w:szCs w:val="24"/>
              </w:rPr>
              <w:t>②在满足①的基础上，方案内容完整详尽服务方案，有针对医院特定环境具体的巡检作业、检测、</w:t>
            </w:r>
            <w:r>
              <w:rPr>
                <w:rFonts w:hint="eastAsia" w:ascii="宋体" w:hAnsi="宋体" w:eastAsia="宋体" w:cs="宋体"/>
                <w:sz w:val="24"/>
                <w:szCs w:val="24"/>
                <w:lang w:val="en-US" w:eastAsia="zh-CN"/>
              </w:rPr>
              <w:t>维护</w:t>
            </w:r>
            <w:r>
              <w:rPr>
                <w:rFonts w:hint="eastAsia" w:ascii="宋体" w:hAnsi="宋体" w:eastAsia="宋体" w:cs="宋体"/>
                <w:sz w:val="24"/>
                <w:szCs w:val="24"/>
              </w:rPr>
              <w:t>作业流程、措施安排合理、条理清晰、能够提高清洗效率、有利于项目实施的得25分；</w:t>
            </w:r>
          </w:p>
          <w:p w14:paraId="66226C98">
            <w:pPr>
              <w:spacing w:line="360" w:lineRule="exact"/>
              <w:ind w:right="105" w:rightChars="50"/>
              <w:rPr>
                <w:rFonts w:hint="eastAsia" w:ascii="宋体" w:hAnsi="宋体" w:eastAsia="宋体" w:cs="宋体"/>
                <w:sz w:val="24"/>
                <w:szCs w:val="24"/>
              </w:rPr>
            </w:pPr>
            <w:r>
              <w:rPr>
                <w:rFonts w:hint="eastAsia" w:ascii="宋体" w:hAnsi="宋体" w:eastAsia="宋体" w:cs="宋体"/>
                <w:sz w:val="24"/>
                <w:szCs w:val="24"/>
              </w:rPr>
              <w:t>③未提供相关方案阐述或方案阐述内容不符合上述标准的不得分。</w:t>
            </w:r>
          </w:p>
        </w:tc>
        <w:tc>
          <w:tcPr>
            <w:tcW w:w="744" w:type="dxa"/>
            <w:vAlign w:val="center"/>
          </w:tcPr>
          <w:p w14:paraId="3FCF1132">
            <w:pPr>
              <w:spacing w:line="440" w:lineRule="exact"/>
              <w:rPr>
                <w:rFonts w:hint="eastAsia" w:ascii="宋体" w:hAnsi="宋体" w:eastAsia="宋体" w:cs="宋体"/>
                <w:sz w:val="24"/>
                <w:szCs w:val="24"/>
              </w:rPr>
            </w:pPr>
          </w:p>
        </w:tc>
      </w:tr>
      <w:tr w14:paraId="72BFB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35" w:type="dxa"/>
            <w:vMerge w:val="continue"/>
            <w:vAlign w:val="center"/>
          </w:tcPr>
          <w:p w14:paraId="5755E4CF">
            <w:pPr>
              <w:spacing w:line="440" w:lineRule="exact"/>
              <w:jc w:val="center"/>
              <w:rPr>
                <w:rFonts w:hint="eastAsia" w:ascii="宋体" w:hAnsi="宋体" w:eastAsia="宋体" w:cs="宋体"/>
                <w:sz w:val="24"/>
                <w:szCs w:val="24"/>
              </w:rPr>
            </w:pPr>
          </w:p>
        </w:tc>
        <w:tc>
          <w:tcPr>
            <w:tcW w:w="1177" w:type="dxa"/>
            <w:vMerge w:val="continue"/>
            <w:vAlign w:val="center"/>
          </w:tcPr>
          <w:p w14:paraId="1537B98F">
            <w:pPr>
              <w:spacing w:line="440" w:lineRule="exact"/>
              <w:jc w:val="center"/>
              <w:rPr>
                <w:rFonts w:hint="eastAsia" w:ascii="宋体" w:hAnsi="宋体" w:eastAsia="宋体" w:cs="宋体"/>
                <w:sz w:val="24"/>
                <w:szCs w:val="24"/>
              </w:rPr>
            </w:pPr>
          </w:p>
        </w:tc>
        <w:tc>
          <w:tcPr>
            <w:tcW w:w="753" w:type="dxa"/>
            <w:vAlign w:val="center"/>
          </w:tcPr>
          <w:p w14:paraId="15D66D0E">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5</w:t>
            </w:r>
          </w:p>
        </w:tc>
        <w:tc>
          <w:tcPr>
            <w:tcW w:w="6450" w:type="dxa"/>
            <w:vAlign w:val="center"/>
          </w:tcPr>
          <w:p w14:paraId="1CA8B18C">
            <w:pPr>
              <w:spacing w:line="360" w:lineRule="exact"/>
              <w:ind w:right="105" w:rightChars="50"/>
              <w:rPr>
                <w:rFonts w:hint="eastAsia" w:ascii="宋体" w:hAnsi="宋体" w:eastAsia="宋体" w:cs="宋体"/>
                <w:sz w:val="24"/>
                <w:szCs w:val="24"/>
              </w:rPr>
            </w:pPr>
            <w:r>
              <w:rPr>
                <w:rFonts w:hint="eastAsia" w:ascii="宋体" w:hAnsi="宋体" w:eastAsia="宋体" w:cs="宋体"/>
                <w:sz w:val="24"/>
                <w:szCs w:val="24"/>
              </w:rPr>
              <w:t>根据投标人提供的现场勘查情况报告情况进行综合评价：</w:t>
            </w:r>
          </w:p>
          <w:p w14:paraId="54C0A216">
            <w:pPr>
              <w:spacing w:line="360" w:lineRule="exact"/>
              <w:ind w:right="105" w:rightChars="50"/>
              <w:rPr>
                <w:rFonts w:hint="eastAsia" w:ascii="宋体" w:hAnsi="宋体" w:eastAsia="宋体" w:cs="宋体"/>
                <w:sz w:val="24"/>
                <w:szCs w:val="24"/>
              </w:rPr>
            </w:pPr>
            <w:r>
              <w:rPr>
                <w:rFonts w:hint="eastAsia" w:ascii="宋体" w:hAnsi="宋体" w:eastAsia="宋体" w:cs="宋体"/>
                <w:sz w:val="24"/>
                <w:szCs w:val="24"/>
              </w:rPr>
              <w:t>①能够提供基本完善的现场勘查情况报告的得3分；</w:t>
            </w:r>
          </w:p>
          <w:p w14:paraId="7D1704FF">
            <w:pPr>
              <w:spacing w:line="360" w:lineRule="exact"/>
              <w:ind w:right="105" w:rightChars="50"/>
              <w:rPr>
                <w:rFonts w:hint="eastAsia" w:ascii="宋体" w:hAnsi="宋体" w:eastAsia="宋体" w:cs="宋体"/>
                <w:sz w:val="24"/>
                <w:szCs w:val="24"/>
              </w:rPr>
            </w:pPr>
            <w:r>
              <w:rPr>
                <w:rFonts w:hint="eastAsia" w:ascii="宋体" w:hAnsi="宋体" w:eastAsia="宋体" w:cs="宋体"/>
                <w:sz w:val="24"/>
                <w:szCs w:val="24"/>
              </w:rPr>
              <w:t>②在①的基础上，勘查情况报告须含设备的运行状况、现场环境等设备的现状描述并提供现场照片附以说明，描述详细、要点清晰的得5分；</w:t>
            </w:r>
          </w:p>
          <w:p w14:paraId="5E227E36">
            <w:pPr>
              <w:spacing w:line="360" w:lineRule="exact"/>
              <w:ind w:right="105" w:rightChars="50"/>
              <w:rPr>
                <w:rFonts w:hint="eastAsia" w:ascii="宋体" w:hAnsi="宋体" w:eastAsia="宋体" w:cs="宋体"/>
                <w:sz w:val="24"/>
                <w:szCs w:val="24"/>
              </w:rPr>
            </w:pPr>
            <w:r>
              <w:rPr>
                <w:rFonts w:hint="eastAsia" w:ascii="宋体" w:hAnsi="宋体" w:eastAsia="宋体" w:cs="宋体"/>
                <w:sz w:val="24"/>
                <w:szCs w:val="24"/>
              </w:rPr>
              <w:t>③未提供踏勘报告的或踏勘报告明显与实际不符的不得分。</w:t>
            </w:r>
          </w:p>
        </w:tc>
        <w:tc>
          <w:tcPr>
            <w:tcW w:w="744" w:type="dxa"/>
            <w:vAlign w:val="center"/>
          </w:tcPr>
          <w:p w14:paraId="6C50CC6F">
            <w:pPr>
              <w:spacing w:line="440" w:lineRule="exact"/>
              <w:rPr>
                <w:rFonts w:hint="eastAsia" w:ascii="宋体" w:hAnsi="宋体" w:eastAsia="宋体" w:cs="宋体"/>
                <w:sz w:val="24"/>
                <w:szCs w:val="24"/>
              </w:rPr>
            </w:pPr>
          </w:p>
        </w:tc>
      </w:tr>
      <w:tr w14:paraId="4D3ED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35" w:type="dxa"/>
            <w:vMerge w:val="continue"/>
            <w:vAlign w:val="center"/>
          </w:tcPr>
          <w:p w14:paraId="3EF4CA46">
            <w:pPr>
              <w:spacing w:line="440" w:lineRule="exact"/>
              <w:jc w:val="center"/>
              <w:rPr>
                <w:rFonts w:hint="eastAsia" w:ascii="宋体" w:hAnsi="宋体" w:eastAsia="宋体" w:cs="宋体"/>
                <w:sz w:val="24"/>
                <w:szCs w:val="24"/>
              </w:rPr>
            </w:pPr>
          </w:p>
        </w:tc>
        <w:tc>
          <w:tcPr>
            <w:tcW w:w="1177" w:type="dxa"/>
            <w:vMerge w:val="continue"/>
            <w:vAlign w:val="center"/>
          </w:tcPr>
          <w:p w14:paraId="5000B17A">
            <w:pPr>
              <w:spacing w:line="440" w:lineRule="exact"/>
              <w:jc w:val="center"/>
              <w:rPr>
                <w:rFonts w:hint="eastAsia" w:ascii="宋体" w:hAnsi="宋体" w:eastAsia="宋体" w:cs="宋体"/>
                <w:sz w:val="24"/>
                <w:szCs w:val="24"/>
              </w:rPr>
            </w:pPr>
          </w:p>
        </w:tc>
        <w:tc>
          <w:tcPr>
            <w:tcW w:w="753" w:type="dxa"/>
            <w:vAlign w:val="center"/>
          </w:tcPr>
          <w:p w14:paraId="45A56B30">
            <w:pPr>
              <w:spacing w:line="440" w:lineRule="exac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6450" w:type="dxa"/>
            <w:vAlign w:val="center"/>
          </w:tcPr>
          <w:p w14:paraId="760DF06B">
            <w:pPr>
              <w:numPr>
                <w:ilvl w:val="0"/>
                <w:numId w:val="0"/>
              </w:numPr>
              <w:spacing w:line="360" w:lineRule="exact"/>
              <w:ind w:right="105" w:rightChars="50"/>
              <w:rPr>
                <w:rFonts w:hint="eastAsia" w:ascii="宋体" w:hAnsi="宋体" w:eastAsia="宋体" w:cs="宋体"/>
                <w:sz w:val="24"/>
                <w:szCs w:val="24"/>
              </w:rPr>
            </w:pPr>
            <w:r>
              <w:rPr>
                <w:rFonts w:hint="eastAsia" w:ascii="宋体" w:hAnsi="宋体" w:eastAsia="宋体" w:cs="宋体"/>
                <w:kern w:val="0"/>
                <w:sz w:val="24"/>
                <w:szCs w:val="24"/>
              </w:rPr>
              <w:t>根</w:t>
            </w:r>
            <w:r>
              <w:rPr>
                <w:rFonts w:hint="eastAsia" w:ascii="宋体" w:hAnsi="宋体" w:eastAsia="宋体" w:cs="宋体"/>
                <w:sz w:val="24"/>
                <w:szCs w:val="24"/>
              </w:rPr>
              <w:t>据投标人对本项目的重点、难点问题的分析及处理措施进行综合评价，每提出一个符合本项目实际情况的重点难点问题分析及相应解决方法措施的得</w:t>
            </w:r>
            <w:r>
              <w:rPr>
                <w:rFonts w:hint="eastAsia" w:ascii="宋体" w:hAnsi="宋体" w:eastAsia="宋体" w:cs="宋体"/>
                <w:sz w:val="24"/>
                <w:szCs w:val="24"/>
                <w:lang w:val="en-US" w:eastAsia="zh-CN"/>
              </w:rPr>
              <w:t>2</w:t>
            </w:r>
            <w:r>
              <w:rPr>
                <w:rFonts w:hint="eastAsia" w:ascii="宋体" w:hAnsi="宋体" w:eastAsia="宋体" w:cs="宋体"/>
                <w:sz w:val="24"/>
                <w:szCs w:val="24"/>
              </w:rPr>
              <w:t>分，满分</w:t>
            </w:r>
            <w:r>
              <w:rPr>
                <w:rFonts w:hint="eastAsia" w:ascii="宋体" w:hAnsi="宋体" w:eastAsia="宋体" w:cs="宋体"/>
                <w:sz w:val="24"/>
                <w:szCs w:val="24"/>
                <w:lang w:val="en-US" w:eastAsia="zh-CN"/>
              </w:rPr>
              <w:t>6</w:t>
            </w:r>
            <w:r>
              <w:rPr>
                <w:rFonts w:hint="eastAsia" w:ascii="宋体" w:hAnsi="宋体" w:eastAsia="宋体" w:cs="宋体"/>
                <w:sz w:val="24"/>
                <w:szCs w:val="24"/>
              </w:rPr>
              <w:t>分。需提供项目现场情况的图片及文字说明，未提供的不得分。</w:t>
            </w:r>
          </w:p>
        </w:tc>
        <w:tc>
          <w:tcPr>
            <w:tcW w:w="744" w:type="dxa"/>
            <w:vAlign w:val="center"/>
          </w:tcPr>
          <w:p w14:paraId="0FCD2CDD">
            <w:pPr>
              <w:spacing w:line="440" w:lineRule="exact"/>
              <w:rPr>
                <w:rFonts w:hint="eastAsia" w:ascii="宋体" w:hAnsi="宋体" w:eastAsia="宋体" w:cs="宋体"/>
                <w:sz w:val="24"/>
                <w:szCs w:val="24"/>
              </w:rPr>
            </w:pPr>
          </w:p>
        </w:tc>
      </w:tr>
      <w:tr w14:paraId="465D7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35" w:type="dxa"/>
            <w:vMerge w:val="continue"/>
            <w:vAlign w:val="center"/>
          </w:tcPr>
          <w:p w14:paraId="1E391B83">
            <w:pPr>
              <w:spacing w:line="440" w:lineRule="exact"/>
              <w:jc w:val="center"/>
              <w:rPr>
                <w:rFonts w:hint="eastAsia" w:ascii="宋体" w:hAnsi="宋体" w:eastAsia="宋体" w:cs="宋体"/>
                <w:sz w:val="24"/>
                <w:szCs w:val="24"/>
              </w:rPr>
            </w:pPr>
          </w:p>
        </w:tc>
        <w:tc>
          <w:tcPr>
            <w:tcW w:w="1177" w:type="dxa"/>
            <w:vMerge w:val="continue"/>
            <w:vAlign w:val="center"/>
          </w:tcPr>
          <w:p w14:paraId="67AD2820">
            <w:pPr>
              <w:spacing w:line="440" w:lineRule="exact"/>
              <w:jc w:val="center"/>
              <w:rPr>
                <w:rFonts w:hint="eastAsia" w:ascii="宋体" w:hAnsi="宋体" w:eastAsia="宋体" w:cs="宋体"/>
                <w:sz w:val="24"/>
                <w:szCs w:val="24"/>
              </w:rPr>
            </w:pPr>
          </w:p>
        </w:tc>
        <w:tc>
          <w:tcPr>
            <w:tcW w:w="753" w:type="dxa"/>
            <w:vAlign w:val="center"/>
          </w:tcPr>
          <w:p w14:paraId="08037AB2">
            <w:pPr>
              <w:spacing w:line="440" w:lineRule="exac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6450" w:type="dxa"/>
            <w:vAlign w:val="center"/>
          </w:tcPr>
          <w:p w14:paraId="14860A1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根据投标人提供的工程师配置及资质情况评价：</w:t>
            </w:r>
          </w:p>
          <w:p w14:paraId="09173D4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承诺派2名及以上专职工程师服务本项目得2分；</w:t>
            </w:r>
          </w:p>
          <w:p w14:paraId="1A3F16C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工程师具备《UPS维修工程师认证证书》（如华为、山特等</w:t>
            </w:r>
            <w:r>
              <w:rPr>
                <w:rFonts w:hint="eastAsia" w:ascii="宋体" w:hAnsi="宋体" w:eastAsia="宋体" w:cs="宋体"/>
                <w:sz w:val="24"/>
                <w:szCs w:val="24"/>
                <w:lang w:val="en-US" w:eastAsia="zh-CN"/>
              </w:rPr>
              <w:t>本项目涉及</w:t>
            </w:r>
            <w:r>
              <w:rPr>
                <w:rFonts w:hint="eastAsia" w:ascii="宋体" w:hAnsi="宋体" w:eastAsia="宋体" w:cs="宋体"/>
                <w:sz w:val="24"/>
                <w:szCs w:val="24"/>
              </w:rPr>
              <w:t>品牌认证），每人得1分，最多得2分；</w:t>
            </w:r>
          </w:p>
          <w:p w14:paraId="3D38B65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（需提供该职工在本企业缴交</w:t>
            </w:r>
            <w:r>
              <w:rPr>
                <w:rFonts w:hint="eastAsia" w:ascii="宋体" w:hAnsi="宋体" w:eastAsia="宋体" w:cs="宋体"/>
                <w:color w:val="auto"/>
                <w:sz w:val="24"/>
                <w:szCs w:val="24"/>
                <w:lang w:val="en-US" w:eastAsia="zh-CN"/>
              </w:rPr>
              <w:t>近三个月的</w:t>
            </w:r>
            <w:r>
              <w:rPr>
                <w:rFonts w:hint="eastAsia" w:ascii="宋体" w:hAnsi="宋体" w:eastAsia="宋体" w:cs="宋体"/>
                <w:color w:val="auto"/>
                <w:sz w:val="24"/>
                <w:szCs w:val="24"/>
              </w:rPr>
              <w:t>社保证明复印件及证书复印件，否则不得分。）</w:t>
            </w:r>
          </w:p>
          <w:p w14:paraId="3E4055A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③未提供相关工程师配置及资质证明或提供的证明不符合上述标准的不得分。</w:t>
            </w:r>
          </w:p>
        </w:tc>
        <w:tc>
          <w:tcPr>
            <w:tcW w:w="744" w:type="dxa"/>
            <w:vAlign w:val="center"/>
          </w:tcPr>
          <w:p w14:paraId="7B3774B4">
            <w:pPr>
              <w:spacing w:line="440" w:lineRule="exact"/>
              <w:rPr>
                <w:rFonts w:hint="eastAsia" w:ascii="宋体" w:hAnsi="宋体" w:eastAsia="宋体" w:cs="宋体"/>
                <w:sz w:val="24"/>
                <w:szCs w:val="24"/>
              </w:rPr>
            </w:pPr>
          </w:p>
        </w:tc>
      </w:tr>
      <w:tr w14:paraId="09E2B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35" w:type="dxa"/>
            <w:vMerge w:val="continue"/>
            <w:vAlign w:val="center"/>
          </w:tcPr>
          <w:p w14:paraId="5298EBFC">
            <w:pPr>
              <w:spacing w:line="440" w:lineRule="exact"/>
              <w:jc w:val="center"/>
              <w:rPr>
                <w:rFonts w:hint="eastAsia" w:ascii="宋体" w:hAnsi="宋体" w:eastAsia="宋体" w:cs="宋体"/>
                <w:sz w:val="24"/>
                <w:szCs w:val="24"/>
              </w:rPr>
            </w:pPr>
          </w:p>
        </w:tc>
        <w:tc>
          <w:tcPr>
            <w:tcW w:w="1177" w:type="dxa"/>
            <w:vMerge w:val="continue"/>
            <w:vAlign w:val="center"/>
          </w:tcPr>
          <w:p w14:paraId="0FE14603">
            <w:pPr>
              <w:spacing w:line="440" w:lineRule="exact"/>
              <w:jc w:val="center"/>
              <w:rPr>
                <w:rFonts w:hint="eastAsia" w:ascii="宋体" w:hAnsi="宋体" w:eastAsia="宋体" w:cs="宋体"/>
                <w:sz w:val="24"/>
                <w:szCs w:val="24"/>
              </w:rPr>
            </w:pPr>
          </w:p>
        </w:tc>
        <w:tc>
          <w:tcPr>
            <w:tcW w:w="753" w:type="dxa"/>
            <w:vAlign w:val="center"/>
          </w:tcPr>
          <w:p w14:paraId="50479743">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5</w:t>
            </w:r>
          </w:p>
        </w:tc>
        <w:tc>
          <w:tcPr>
            <w:tcW w:w="6450" w:type="dxa"/>
            <w:vAlign w:val="center"/>
          </w:tcPr>
          <w:p w14:paraId="0331DADE">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 xml:space="preserve">根据投标人提供的紧急情况应急方案进行评价： </w:t>
            </w:r>
          </w:p>
          <w:p w14:paraId="6582CBB1">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①有提供基本可行的紧急情况应急方案的得3分；</w:t>
            </w:r>
            <w:r>
              <w:rPr>
                <w:rFonts w:hint="eastAsia" w:ascii="宋体" w:hAnsi="宋体" w:eastAsia="宋体" w:cs="宋体"/>
                <w:sz w:val="24"/>
                <w:szCs w:val="24"/>
              </w:rPr>
              <w:br w:type="textWrapping"/>
            </w:r>
            <w:r>
              <w:rPr>
                <w:rFonts w:hint="eastAsia" w:ascii="宋体" w:hAnsi="宋体" w:eastAsia="宋体" w:cs="宋体"/>
                <w:sz w:val="24"/>
                <w:szCs w:val="24"/>
              </w:rPr>
              <w:t>②在满足①的基础上，方案内容完整详尽、措施安排科学、条理清晰、切合实际、重点突出、有利于项目实施的得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r>
              <w:rPr>
                <w:rFonts w:hint="eastAsia" w:ascii="宋体" w:hAnsi="宋体" w:eastAsia="宋体" w:cs="宋体"/>
                <w:sz w:val="24"/>
                <w:szCs w:val="24"/>
              </w:rPr>
              <w:br w:type="textWrapping"/>
            </w:r>
            <w:r>
              <w:rPr>
                <w:rFonts w:hint="eastAsia" w:ascii="宋体" w:hAnsi="宋体" w:eastAsia="宋体" w:cs="宋体"/>
                <w:sz w:val="24"/>
                <w:szCs w:val="24"/>
              </w:rPr>
              <w:t>③未提供相关方案阐述或方案阐述内容不符合上述标准的不得分。</w:t>
            </w:r>
          </w:p>
        </w:tc>
        <w:tc>
          <w:tcPr>
            <w:tcW w:w="744" w:type="dxa"/>
            <w:vAlign w:val="center"/>
          </w:tcPr>
          <w:p w14:paraId="65CD23C9">
            <w:pPr>
              <w:spacing w:line="440" w:lineRule="exact"/>
              <w:rPr>
                <w:rFonts w:hint="eastAsia" w:ascii="宋体" w:hAnsi="宋体" w:eastAsia="宋体" w:cs="宋体"/>
                <w:sz w:val="24"/>
                <w:szCs w:val="24"/>
              </w:rPr>
            </w:pPr>
          </w:p>
        </w:tc>
      </w:tr>
      <w:tr w14:paraId="3F9EF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35" w:type="dxa"/>
            <w:vMerge w:val="restart"/>
            <w:vAlign w:val="center"/>
          </w:tcPr>
          <w:p w14:paraId="3232D181">
            <w:pPr>
              <w:spacing w:line="440" w:lineRule="exact"/>
              <w:ind w:left="6" w:hanging="6"/>
              <w:jc w:val="center"/>
              <w:rPr>
                <w:rFonts w:hint="eastAsia" w:ascii="宋体" w:hAnsi="宋体" w:eastAsia="宋体" w:cs="宋体"/>
                <w:sz w:val="24"/>
                <w:szCs w:val="24"/>
              </w:rPr>
            </w:pPr>
            <w:r>
              <w:rPr>
                <w:rFonts w:hint="eastAsia" w:ascii="宋体" w:hAnsi="宋体" w:eastAsia="宋体" w:cs="宋体"/>
                <w:sz w:val="24"/>
                <w:szCs w:val="24"/>
              </w:rPr>
              <w:t>商务部分</w:t>
            </w:r>
            <w:r>
              <w:rPr>
                <w:rFonts w:hint="eastAsia" w:ascii="宋体" w:hAnsi="宋体" w:eastAsia="宋体" w:cs="宋体"/>
                <w:sz w:val="24"/>
                <w:szCs w:val="24"/>
                <w:lang w:val="en-US" w:eastAsia="zh-CN"/>
              </w:rPr>
              <w:t>15</w:t>
            </w:r>
            <w:r>
              <w:rPr>
                <w:rFonts w:hint="eastAsia" w:ascii="宋体" w:hAnsi="宋体" w:eastAsia="宋体" w:cs="宋体"/>
                <w:sz w:val="24"/>
                <w:szCs w:val="24"/>
              </w:rPr>
              <w:t>分</w:t>
            </w:r>
          </w:p>
        </w:tc>
        <w:tc>
          <w:tcPr>
            <w:tcW w:w="1177" w:type="dxa"/>
            <w:vAlign w:val="center"/>
          </w:tcPr>
          <w:p w14:paraId="629C14CF">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应急服务</w:t>
            </w:r>
          </w:p>
        </w:tc>
        <w:tc>
          <w:tcPr>
            <w:tcW w:w="753" w:type="dxa"/>
            <w:vAlign w:val="center"/>
          </w:tcPr>
          <w:p w14:paraId="18D725F7">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p>
        </w:tc>
        <w:tc>
          <w:tcPr>
            <w:tcW w:w="6450" w:type="dxa"/>
            <w:vAlign w:val="center"/>
          </w:tcPr>
          <w:p w14:paraId="10D82344">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投标人能为本项目提供本地化应急服务，有相应的人员、设备、设施等的得3分，否则不得分。</w:t>
            </w:r>
          </w:p>
        </w:tc>
        <w:tc>
          <w:tcPr>
            <w:tcW w:w="744" w:type="dxa"/>
            <w:vAlign w:val="center"/>
          </w:tcPr>
          <w:p w14:paraId="4ECD9376">
            <w:pPr>
              <w:spacing w:line="440" w:lineRule="exact"/>
              <w:rPr>
                <w:rFonts w:hint="eastAsia" w:ascii="宋体" w:hAnsi="宋体" w:eastAsia="宋体" w:cs="宋体"/>
                <w:sz w:val="24"/>
                <w:szCs w:val="24"/>
              </w:rPr>
            </w:pPr>
          </w:p>
        </w:tc>
      </w:tr>
      <w:tr w14:paraId="667CE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35" w:type="dxa"/>
            <w:vMerge w:val="continue"/>
            <w:vAlign w:val="center"/>
          </w:tcPr>
          <w:p w14:paraId="4FD1BF41">
            <w:pPr>
              <w:spacing w:line="440" w:lineRule="exact"/>
              <w:ind w:left="6" w:hanging="6"/>
              <w:jc w:val="center"/>
              <w:rPr>
                <w:rFonts w:hint="eastAsia" w:ascii="宋体" w:hAnsi="宋体" w:eastAsia="宋体" w:cs="宋体"/>
                <w:sz w:val="24"/>
                <w:szCs w:val="24"/>
              </w:rPr>
            </w:pPr>
          </w:p>
        </w:tc>
        <w:tc>
          <w:tcPr>
            <w:tcW w:w="1177" w:type="dxa"/>
            <w:vAlign w:val="center"/>
          </w:tcPr>
          <w:p w14:paraId="7F6D9004">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数据保密</w:t>
            </w:r>
          </w:p>
        </w:tc>
        <w:tc>
          <w:tcPr>
            <w:tcW w:w="753" w:type="dxa"/>
            <w:vAlign w:val="center"/>
          </w:tcPr>
          <w:p w14:paraId="22B1CE07">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6450" w:type="dxa"/>
            <w:vAlign w:val="center"/>
          </w:tcPr>
          <w:p w14:paraId="7D66CF91">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1.投标人应承诺，在维保服务期间，对医院所有设备及相关系统中的数据予以严格保密，不以任何形式向第三方泄露，确保数据安全。投标人须提供书面承诺，承诺内容明确且符合要求的，可得3分；</w:t>
            </w:r>
          </w:p>
          <w:p w14:paraId="33D1EE27">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2.未提供承诺或承诺内容不明确的，不得分。</w:t>
            </w:r>
          </w:p>
        </w:tc>
        <w:tc>
          <w:tcPr>
            <w:tcW w:w="744" w:type="dxa"/>
            <w:vAlign w:val="center"/>
          </w:tcPr>
          <w:p w14:paraId="237CD6FB">
            <w:pPr>
              <w:spacing w:line="440" w:lineRule="exact"/>
              <w:rPr>
                <w:rFonts w:hint="eastAsia" w:ascii="宋体" w:hAnsi="宋体" w:eastAsia="宋体" w:cs="宋体"/>
                <w:sz w:val="24"/>
                <w:szCs w:val="24"/>
              </w:rPr>
            </w:pPr>
          </w:p>
        </w:tc>
      </w:tr>
      <w:tr w14:paraId="591E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935" w:type="dxa"/>
            <w:vMerge w:val="continue"/>
            <w:vAlign w:val="center"/>
          </w:tcPr>
          <w:p w14:paraId="37E0B1FD">
            <w:pPr>
              <w:spacing w:line="440" w:lineRule="exact"/>
              <w:ind w:left="6" w:hanging="6"/>
              <w:jc w:val="center"/>
              <w:rPr>
                <w:rFonts w:hint="eastAsia" w:ascii="宋体" w:hAnsi="宋体" w:eastAsia="宋体" w:cs="宋体"/>
                <w:sz w:val="24"/>
                <w:szCs w:val="24"/>
              </w:rPr>
            </w:pPr>
          </w:p>
        </w:tc>
        <w:tc>
          <w:tcPr>
            <w:tcW w:w="1177" w:type="dxa"/>
            <w:vAlign w:val="center"/>
          </w:tcPr>
          <w:p w14:paraId="42190D01">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合同业绩</w:t>
            </w:r>
          </w:p>
        </w:tc>
        <w:tc>
          <w:tcPr>
            <w:tcW w:w="753" w:type="dxa"/>
            <w:vAlign w:val="center"/>
          </w:tcPr>
          <w:p w14:paraId="5614ADE3">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6450" w:type="dxa"/>
            <w:vAlign w:val="center"/>
          </w:tcPr>
          <w:p w14:paraId="725FC517">
            <w:pPr>
              <w:spacing w:line="360" w:lineRule="exact"/>
              <w:ind w:right="105" w:rightChars="50"/>
              <w:rPr>
                <w:rFonts w:hint="eastAsia" w:ascii="宋体" w:hAnsi="宋体" w:eastAsia="宋体" w:cs="宋体"/>
                <w:sz w:val="24"/>
                <w:szCs w:val="24"/>
                <w:highlight w:val="none"/>
              </w:rPr>
            </w:pPr>
            <w:r>
              <w:rPr>
                <w:rFonts w:hint="eastAsia" w:ascii="宋体" w:hAnsi="宋体" w:eastAsia="宋体" w:cs="宋体"/>
                <w:sz w:val="24"/>
                <w:szCs w:val="24"/>
                <w:highlight w:val="none"/>
              </w:rPr>
              <w:t>投标人提供2022年1月1日以来类似UPS维保案例合同，每份得1分，最多6分。（提供合同复印件加盖供应商公章，以合同签订日期为准，同一业主单位不重复计分。需提供合同首页、合同金额所在页、签字盖章页等复印件及合同金额30%以上的服务发票或者收款证明加盖投标人公章，未提供或者提供不全不得分。）</w:t>
            </w:r>
          </w:p>
        </w:tc>
        <w:tc>
          <w:tcPr>
            <w:tcW w:w="744" w:type="dxa"/>
            <w:vAlign w:val="center"/>
          </w:tcPr>
          <w:p w14:paraId="5F18E536">
            <w:pPr>
              <w:spacing w:line="440" w:lineRule="exact"/>
              <w:rPr>
                <w:rFonts w:hint="eastAsia" w:ascii="宋体" w:hAnsi="宋体" w:eastAsia="宋体" w:cs="宋体"/>
                <w:sz w:val="24"/>
                <w:szCs w:val="24"/>
              </w:rPr>
            </w:pPr>
          </w:p>
        </w:tc>
      </w:tr>
      <w:tr w14:paraId="473FD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935" w:type="dxa"/>
            <w:vMerge w:val="continue"/>
            <w:vAlign w:val="center"/>
          </w:tcPr>
          <w:p w14:paraId="756A252C">
            <w:pPr>
              <w:spacing w:line="440" w:lineRule="exact"/>
              <w:ind w:left="6" w:hanging="6"/>
              <w:jc w:val="center"/>
              <w:rPr>
                <w:rFonts w:hint="eastAsia" w:ascii="宋体" w:hAnsi="宋体" w:eastAsia="宋体" w:cs="宋体"/>
                <w:sz w:val="24"/>
                <w:szCs w:val="24"/>
              </w:rPr>
            </w:pPr>
          </w:p>
        </w:tc>
        <w:tc>
          <w:tcPr>
            <w:tcW w:w="1177" w:type="dxa"/>
            <w:vAlign w:val="center"/>
          </w:tcPr>
          <w:p w14:paraId="0420F70F">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保险</w:t>
            </w:r>
          </w:p>
        </w:tc>
        <w:tc>
          <w:tcPr>
            <w:tcW w:w="753" w:type="dxa"/>
            <w:vAlign w:val="center"/>
          </w:tcPr>
          <w:p w14:paraId="7FB2A77A">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6450" w:type="dxa"/>
            <w:vAlign w:val="center"/>
          </w:tcPr>
          <w:p w14:paraId="03CFF9E5">
            <w:pPr>
              <w:spacing w:line="360" w:lineRule="exact"/>
              <w:ind w:right="105" w:rightChars="50"/>
              <w:rPr>
                <w:rFonts w:hint="eastAsia" w:ascii="宋体" w:hAnsi="宋体" w:eastAsia="宋体" w:cs="宋体"/>
                <w:sz w:val="24"/>
                <w:szCs w:val="24"/>
                <w:highlight w:val="none"/>
              </w:rPr>
            </w:pPr>
            <w:r>
              <w:rPr>
                <w:rFonts w:hint="eastAsia" w:ascii="宋体" w:hAnsi="宋体" w:eastAsia="宋体" w:cs="宋体"/>
                <w:sz w:val="24"/>
                <w:szCs w:val="24"/>
                <w:highlight w:val="none"/>
              </w:rPr>
              <w:t>投标人承诺中标后为投入本项目的所有服务人员购买人身意外险（保险期至少包含项目实施期间），并对服务人员安全负全部责任，若本项目服务人员发生安全事故，承担全部责任的得3分。投标人须提供相应的书面承诺，未提供承诺或承诺不齐全的不得分。</w:t>
            </w:r>
          </w:p>
        </w:tc>
        <w:tc>
          <w:tcPr>
            <w:tcW w:w="744" w:type="dxa"/>
            <w:vAlign w:val="center"/>
          </w:tcPr>
          <w:p w14:paraId="5CB2825B">
            <w:pPr>
              <w:spacing w:line="440" w:lineRule="exact"/>
              <w:rPr>
                <w:rFonts w:hint="eastAsia" w:ascii="宋体" w:hAnsi="宋体" w:eastAsia="宋体" w:cs="宋体"/>
                <w:sz w:val="24"/>
                <w:szCs w:val="24"/>
              </w:rPr>
            </w:pPr>
          </w:p>
        </w:tc>
      </w:tr>
      <w:tr w14:paraId="64511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935" w:type="dxa"/>
            <w:vAlign w:val="center"/>
          </w:tcPr>
          <w:p w14:paraId="5B1B84F9">
            <w:pPr>
              <w:spacing w:line="440" w:lineRule="exact"/>
              <w:ind w:left="6" w:hanging="6"/>
              <w:jc w:val="center"/>
              <w:rPr>
                <w:rFonts w:hint="eastAsia" w:ascii="宋体" w:hAnsi="宋体" w:eastAsia="宋体" w:cs="宋体"/>
                <w:sz w:val="24"/>
                <w:szCs w:val="24"/>
              </w:rPr>
            </w:pPr>
            <w:r>
              <w:rPr>
                <w:rFonts w:hint="eastAsia" w:ascii="宋体" w:hAnsi="宋体" w:eastAsia="宋体" w:cs="宋体"/>
                <w:sz w:val="24"/>
                <w:szCs w:val="24"/>
              </w:rPr>
              <w:t>报价部分</w:t>
            </w:r>
            <w:r>
              <w:rPr>
                <w:rFonts w:hint="eastAsia" w:ascii="宋体" w:hAnsi="宋体" w:eastAsia="宋体" w:cs="宋体"/>
                <w:sz w:val="24"/>
                <w:szCs w:val="24"/>
                <w:lang w:val="en-US" w:eastAsia="zh-CN"/>
              </w:rPr>
              <w:t>4</w:t>
            </w:r>
            <w:r>
              <w:rPr>
                <w:rFonts w:hint="eastAsia" w:ascii="宋体" w:hAnsi="宋体" w:eastAsia="宋体" w:cs="宋体"/>
                <w:sz w:val="24"/>
                <w:szCs w:val="24"/>
              </w:rPr>
              <w:t>0分</w:t>
            </w:r>
          </w:p>
        </w:tc>
        <w:tc>
          <w:tcPr>
            <w:tcW w:w="1177" w:type="dxa"/>
            <w:vAlign w:val="center"/>
          </w:tcPr>
          <w:p w14:paraId="49C91E98">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响应报价</w:t>
            </w:r>
          </w:p>
        </w:tc>
        <w:tc>
          <w:tcPr>
            <w:tcW w:w="753" w:type="dxa"/>
            <w:vAlign w:val="center"/>
          </w:tcPr>
          <w:p w14:paraId="43A79AC4">
            <w:pPr>
              <w:spacing w:line="44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0</w:t>
            </w:r>
          </w:p>
        </w:tc>
        <w:tc>
          <w:tcPr>
            <w:tcW w:w="6450" w:type="dxa"/>
            <w:vAlign w:val="center"/>
          </w:tcPr>
          <w:p w14:paraId="0FE91A1D">
            <w:pPr>
              <w:spacing w:line="360" w:lineRule="exact"/>
              <w:ind w:right="105" w:rightChars="50"/>
              <w:rPr>
                <w:rFonts w:hint="eastAsia" w:ascii="宋体" w:hAnsi="宋体" w:eastAsia="宋体" w:cs="宋体"/>
                <w:sz w:val="24"/>
                <w:szCs w:val="24"/>
              </w:rPr>
            </w:pPr>
            <w:r>
              <w:rPr>
                <w:rFonts w:hint="eastAsia" w:ascii="宋体" w:hAnsi="宋体" w:eastAsia="宋体" w:cs="宋体"/>
                <w:sz w:val="24"/>
                <w:szCs w:val="24"/>
              </w:rPr>
              <w:t>响应报价最后得分＝P/T×</w:t>
            </w:r>
            <w:r>
              <w:rPr>
                <w:rFonts w:hint="eastAsia" w:ascii="宋体" w:hAnsi="宋体" w:eastAsia="宋体" w:cs="宋体"/>
                <w:sz w:val="24"/>
                <w:szCs w:val="24"/>
                <w:lang w:val="en-US" w:eastAsia="zh-CN"/>
              </w:rPr>
              <w:t>4</w:t>
            </w:r>
            <w:r>
              <w:rPr>
                <w:rFonts w:hint="eastAsia" w:ascii="宋体" w:hAnsi="宋体" w:eastAsia="宋体" w:cs="宋体"/>
                <w:sz w:val="24"/>
                <w:szCs w:val="24"/>
              </w:rPr>
              <w:t>0</w:t>
            </w:r>
          </w:p>
          <w:p w14:paraId="7C9B73E4">
            <w:pPr>
              <w:spacing w:line="360" w:lineRule="exact"/>
              <w:ind w:right="105" w:rightChars="50"/>
              <w:rPr>
                <w:rFonts w:hint="eastAsia" w:ascii="宋体" w:hAnsi="宋体" w:eastAsia="宋体" w:cs="宋体"/>
                <w:sz w:val="24"/>
                <w:szCs w:val="24"/>
              </w:rPr>
            </w:pPr>
            <w:r>
              <w:rPr>
                <w:rFonts w:hint="eastAsia" w:ascii="宋体" w:hAnsi="宋体" w:eastAsia="宋体" w:cs="宋体"/>
                <w:sz w:val="24"/>
                <w:szCs w:val="24"/>
              </w:rPr>
              <w:t>其中P为有效响应人响应报价的最低价，T为各响应人的响应价格。</w:t>
            </w:r>
          </w:p>
          <w:p w14:paraId="640DDD10">
            <w:pPr>
              <w:spacing w:line="360" w:lineRule="exact"/>
              <w:ind w:right="105" w:rightChars="50"/>
              <w:rPr>
                <w:rFonts w:hint="eastAsia" w:ascii="宋体" w:hAnsi="宋体" w:eastAsia="宋体" w:cs="宋体"/>
                <w:sz w:val="24"/>
                <w:szCs w:val="24"/>
              </w:rPr>
            </w:pPr>
            <w:r>
              <w:rPr>
                <w:rFonts w:hint="eastAsia" w:ascii="宋体" w:hAnsi="宋体" w:eastAsia="宋体" w:cs="宋体"/>
                <w:sz w:val="24"/>
                <w:szCs w:val="24"/>
              </w:rPr>
              <w:t>注：计算结果按四舍五入法则，保留小数点后两位。</w:t>
            </w:r>
          </w:p>
        </w:tc>
        <w:tc>
          <w:tcPr>
            <w:tcW w:w="744" w:type="dxa"/>
            <w:vAlign w:val="center"/>
          </w:tcPr>
          <w:p w14:paraId="02E69E3C">
            <w:pPr>
              <w:spacing w:line="440" w:lineRule="exact"/>
              <w:rPr>
                <w:rFonts w:hint="eastAsia" w:ascii="宋体" w:hAnsi="宋体" w:eastAsia="宋体" w:cs="宋体"/>
                <w:sz w:val="24"/>
                <w:szCs w:val="24"/>
              </w:rPr>
            </w:pPr>
          </w:p>
        </w:tc>
      </w:tr>
    </w:tbl>
    <w:p w14:paraId="2168F8FC">
      <w:pPr>
        <w:rPr>
          <w:rFonts w:hint="eastAsia" w:ascii="宋体" w:hAnsi="宋体" w:eastAsia="宋体" w:cs="宋体"/>
          <w:sz w:val="24"/>
          <w:szCs w:val="24"/>
        </w:rPr>
      </w:pPr>
    </w:p>
    <w:p w14:paraId="0C8E34BE">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中标候选供应商排列顺序。经投标文件初审、澄清有关问题、比较与评价评标程序后，按评审后得分由高到低顺序排列推荐中标候选供应商。得分相同的，按技术部分优劣顺序排列，得分且技术部分相同的，按投标报价由低到高顺序排列。</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EF4282"/>
    <w:multiLevelType w:val="singleLevel"/>
    <w:tmpl w:val="6FEF428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2N2E2YmJhMGQyMzM2NmI1YWZiN2E5MzFhNTg5ZjYifQ=="/>
  </w:docVars>
  <w:rsids>
    <w:rsidRoot w:val="122E7B7E"/>
    <w:rsid w:val="00006F0F"/>
    <w:rsid w:val="0001610F"/>
    <w:rsid w:val="001818D5"/>
    <w:rsid w:val="00291CFC"/>
    <w:rsid w:val="00296E67"/>
    <w:rsid w:val="00297E39"/>
    <w:rsid w:val="00301729"/>
    <w:rsid w:val="00467C5D"/>
    <w:rsid w:val="00751A67"/>
    <w:rsid w:val="008F314F"/>
    <w:rsid w:val="00923D5E"/>
    <w:rsid w:val="00953284"/>
    <w:rsid w:val="00957854"/>
    <w:rsid w:val="009D3A1C"/>
    <w:rsid w:val="00A546FB"/>
    <w:rsid w:val="00A87637"/>
    <w:rsid w:val="00AF12AD"/>
    <w:rsid w:val="00B3312B"/>
    <w:rsid w:val="00B618AC"/>
    <w:rsid w:val="00BB3335"/>
    <w:rsid w:val="00C70323"/>
    <w:rsid w:val="00CB168C"/>
    <w:rsid w:val="00CD5204"/>
    <w:rsid w:val="00CF618D"/>
    <w:rsid w:val="00CF7EC1"/>
    <w:rsid w:val="00D27F46"/>
    <w:rsid w:val="00D46E5E"/>
    <w:rsid w:val="00DA5F81"/>
    <w:rsid w:val="00F119A7"/>
    <w:rsid w:val="00F60F59"/>
    <w:rsid w:val="01AD5116"/>
    <w:rsid w:val="122E7B7E"/>
    <w:rsid w:val="136C4E31"/>
    <w:rsid w:val="1C5F4DEE"/>
    <w:rsid w:val="1DA03D6F"/>
    <w:rsid w:val="270A2A27"/>
    <w:rsid w:val="27814AC0"/>
    <w:rsid w:val="279B1BD3"/>
    <w:rsid w:val="29E138EC"/>
    <w:rsid w:val="2E8B2317"/>
    <w:rsid w:val="41171E97"/>
    <w:rsid w:val="4E6F51FA"/>
    <w:rsid w:val="517E4009"/>
    <w:rsid w:val="6E7862F5"/>
    <w:rsid w:val="70D10A62"/>
    <w:rsid w:val="772D7FEC"/>
    <w:rsid w:val="7B386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0"/>
      <w:szCs w:val="32"/>
    </w:rPr>
  </w:style>
  <w:style w:type="paragraph" w:styleId="3">
    <w:name w:val="heading 5"/>
    <w:basedOn w:val="1"/>
    <w:next w:val="1"/>
    <w:qFormat/>
    <w:uiPriority w:val="0"/>
    <w:pPr>
      <w:keepNext/>
      <w:keepLines/>
      <w:spacing w:before="280" w:after="290" w:line="376" w:lineRule="auto"/>
      <w:outlineLvl w:val="4"/>
    </w:pPr>
    <w:rPr>
      <w:rFonts w:ascii="Calibri" w:hAnsi="Calibri"/>
      <w:b/>
      <w:bCs/>
      <w:sz w:val="2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rPr>
      <w:sz w:val="20"/>
      <w:szCs w:val="24"/>
    </w:rPr>
  </w:style>
  <w:style w:type="paragraph" w:styleId="5">
    <w:name w:val="Body Text"/>
    <w:basedOn w:val="1"/>
    <w:next w:val="6"/>
    <w:qFormat/>
    <w:uiPriority w:val="0"/>
    <w:pPr>
      <w:spacing w:after="120"/>
    </w:pPr>
  </w:style>
  <w:style w:type="paragraph" w:styleId="6">
    <w:name w:val="Body Text 2"/>
    <w:basedOn w:val="1"/>
    <w:qFormat/>
    <w:uiPriority w:val="0"/>
    <w:pPr>
      <w:spacing w:after="120" w:line="480" w:lineRule="auto"/>
    </w:p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tabs>
        <w:tab w:val="center" w:pos="4153"/>
        <w:tab w:val="right" w:pos="8306"/>
      </w:tabs>
      <w:snapToGrid w:val="0"/>
      <w:jc w:val="center"/>
    </w:pPr>
    <w:rPr>
      <w:sz w:val="18"/>
      <w:szCs w:val="18"/>
    </w:rPr>
  </w:style>
  <w:style w:type="paragraph" w:styleId="9">
    <w:name w:val="Normal (Web)"/>
    <w:basedOn w:val="1"/>
    <w:unhideWhenUsed/>
    <w:qFormat/>
    <w:uiPriority w:val="99"/>
    <w:rPr>
      <w:sz w:val="24"/>
    </w:rPr>
  </w:style>
  <w:style w:type="paragraph" w:customStyle="1" w:styleId="12">
    <w:name w:val="无间隔1"/>
    <w:basedOn w:val="1"/>
    <w:qFormat/>
    <w:uiPriority w:val="99"/>
    <w:pPr>
      <w:spacing w:line="400" w:lineRule="exact"/>
    </w:pPr>
    <w:rPr>
      <w:sz w:val="24"/>
    </w:rPr>
  </w:style>
  <w:style w:type="paragraph" w:customStyle="1" w:styleId="1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4">
    <w:name w:val="列出段落1"/>
    <w:basedOn w:val="1"/>
    <w:qFormat/>
    <w:uiPriority w:val="0"/>
    <w:pPr>
      <w:widowControl/>
      <w:ind w:firstLine="420" w:firstLineChars="200"/>
      <w:jc w:val="left"/>
    </w:pPr>
    <w:rPr>
      <w:kern w:val="0"/>
      <w:sz w:val="24"/>
      <w:lang w:eastAsia="en-US"/>
    </w:rPr>
  </w:style>
  <w:style w:type="character" w:customStyle="1" w:styleId="15">
    <w:name w:val="页眉 字符"/>
    <w:basedOn w:val="11"/>
    <w:link w:val="8"/>
    <w:qFormat/>
    <w:uiPriority w:val="0"/>
    <w:rPr>
      <w:kern w:val="2"/>
      <w:sz w:val="18"/>
      <w:szCs w:val="18"/>
    </w:rPr>
  </w:style>
  <w:style w:type="character" w:customStyle="1" w:styleId="16">
    <w:name w:val="页脚 字符"/>
    <w:basedOn w:val="11"/>
    <w:link w:val="7"/>
    <w:qFormat/>
    <w:uiPriority w:val="0"/>
    <w:rPr>
      <w:kern w:val="2"/>
      <w:sz w:val="18"/>
      <w:szCs w:val="18"/>
    </w:rPr>
  </w:style>
  <w:style w:type="paragraph" w:styleId="17">
    <w:name w:val="List Paragraph"/>
    <w:basedOn w:val="1"/>
    <w:unhideWhenUsed/>
    <w:qFormat/>
    <w:uiPriority w:val="99"/>
    <w:pPr>
      <w:ind w:firstLine="420" w:firstLineChars="200"/>
    </w:pPr>
  </w:style>
  <w:style w:type="paragraph" w:customStyle="1" w:styleId="18">
    <w:name w:val="表格文字"/>
    <w:basedOn w:val="1"/>
    <w:qFormat/>
    <w:uiPriority w:val="0"/>
    <w:pPr>
      <w:spacing w:before="25" w:after="25"/>
    </w:pPr>
    <w:rPr>
      <w:rFonts w:ascii="Times" w:hAnsi="Times"/>
      <w:bCs/>
      <w:spacing w:val="10"/>
      <w:sz w:val="24"/>
      <w:szCs w:val="20"/>
    </w:rPr>
  </w:style>
  <w:style w:type="character" w:customStyle="1" w:styleId="19">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e6c36654-d3ca-420f-bab6-1a21f227b61f</errorID>
      <errorWord>。</errorWord>
      <group>L1_Punc</group>
      <groupName>标点问题</groupName>
      <ability>L2_Punc</ability>
      <abilityName>标点符号检查</abilityName>
      <candidateList>
        <item/>
      </candidateList>
      <explain>标题文本后不使用标点符号。</explain>
      <paraID>28AE263C</paraID>
      <start>20</start>
      <end>21</end>
      <status>unmodified</status>
      <modifiedWord/>
      <trackRevisions>false</trackRevisions>
    </reviewItem>
    <reviewItem>
      <errorID>1a209214-e106-4431-8bf0-0e4552221a07</errorID>
      <errorWord>-</errorWord>
      <group>L1_Knowledge</group>
      <groupName>知识性问题</groupName>
      <ability>L2_Knowledge</ability>
      <abilityName>其他知识</abilityName>
      <candidateList>
        <item>～</item>
      </candidateList>
      <explain>连接号使用不恰当</explain>
      <paraID>21D363EF</paraID>
      <start>33</start>
      <end>34</end>
      <status>modified</status>
      <modifiedWord>～</modifiedWord>
      <trackRevisions>false</trackRevisions>
    </reviewItem>
    <reviewItem>
      <errorID>929a6414-510c-4f9b-9f89-7227fafe7111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57027847</paraID>
      <start>16</start>
      <end>17</end>
      <status>modified</status>
      <modifiedWord>～</modifiedWord>
      <trackRevisions>false</trackRevisions>
    </reviewItem>
    <reviewItem>
      <errorID>5d4040c8-4d40-4470-95cc-13e1cba7286f</errorID>
      <errorWord>。。</errorWord>
      <group>L1_Punc</group>
      <groupName>标点问题</groupName>
      <ability>L2_Punc</ability>
      <abilityName>标点符号检查</abilityName>
      <candidateList>
        <item>。</item>
      </candidateList>
      <explain/>
      <paraID>123C753F</paraID>
      <start>107</start>
      <end>108</end>
      <status>modified</status>
      <modifiedWord>。</modifiedWord>
      <trackRevisions>false</trackRevisions>
    </reviewItem>
    <reviewItem>
      <errorID>bad6bc64-d540-4640-95c5-90708b5582fe</errorID>
      <errorWord>。</errorWord>
      <group>L1_Punc</group>
      <groupName>标点问题</groupName>
      <ability>L2_Punc</ability>
      <abilityName>标点符号检查</abilityName>
      <candidateList>
        <item/>
      </candidateList>
      <explain>标题文本后不使用标点符号。</explain>
      <paraID>2BB10D32</paraID>
      <start>19</start>
      <end>20</end>
      <status>unmodified</status>
      <modifiedWord/>
      <trackRevisions>false</trackRevisions>
    </reviewItem>
    <reviewItem>
      <errorID>0efbbeda-ed65-460f-8a1d-121522314c02</errorID>
      <errorWord>(</errorWord>
      <group>L1_Format</group>
      <groupName>格式问题</groupName>
      <ability>L2_HalfPunc</ability>
      <abilityName>全半角检查</abilityName>
      <candidateList>
        <item>（</item>
      </candidateList>
      <explain>文本全半角错误。</explain>
      <paraID>42541187</paraID>
      <start>37</start>
      <end>38</end>
      <status>modified</status>
      <modifiedWord>（</modifiedWord>
      <trackRevisions>false</trackRevisions>
    </reviewItem>
    <reviewItem>
      <errorID>692380af-3e64-467f-833e-a8fb80c7aaa5</errorID>
      <errorWord>)</errorWord>
      <group>L1_Format</group>
      <groupName>格式问题</groupName>
      <ability>L2_HalfPunc</ability>
      <abilityName>全半角检查</abilityName>
      <candidateList>
        <item>）</item>
      </candidateList>
      <explain>文本全半角错误。</explain>
      <paraID>42541187</paraID>
      <start>51</start>
      <end>52</end>
      <status>modified</status>
      <modifiedWord>）</modifiedWord>
      <trackRevisions>false</trackRevisions>
    </reviewItem>
    <reviewItem>
      <errorID>9a81f250-e520-4930-a904-12ae4b257b1c</errorID>
      <errorWord>。</errorWord>
      <group>L1_Punc</group>
      <groupName>标点问题</groupName>
      <ability>L2_Punc</ability>
      <abilityName>标点符号检查</abilityName>
      <candidateList>
        <item/>
      </candidateList>
      <explain>标题文本后不使用标点符号。</explain>
      <paraID>53C92E45</paraID>
      <start>36</start>
      <end>37</end>
      <status>unmodified</status>
      <modifiedWord/>
      <trackRevisions>false</trackRevisions>
    </reviewItem>
    <reviewItem>
      <errorID>f7746591-a155-4c5c-94c3-18af748685ad</errorID>
      <errorWord>。</errorWord>
      <group>L1_Punc</group>
      <groupName>标点问题</groupName>
      <ability>L2_Punc</ability>
      <abilityName>标点符号检查</abilityName>
      <candidateList>
        <item/>
      </candidateList>
      <explain>标题文本后不使用标点符号。</explain>
      <paraID>74C722F6</paraID>
      <start>47</start>
      <end>48</end>
      <status>unmodified</status>
      <modifiedWord/>
      <trackRevisions>false</trackRevisions>
    </reviewItem>
    <reviewItem>
      <errorID>184a9621-1a20-4ec5-a142-881a85c92423</errorID>
      <errorWord>：</errorWord>
      <group>L1_Punc</group>
      <groupName>标点问题</groupName>
      <ability>L2_Punc</ability>
      <abilityName>标点符号检查</abilityName>
      <candidateList>
        <item/>
      </candidateList>
      <explain>标题文本后不使用标点符号。</explain>
      <paraID>7A837E6A</paraID>
      <start>46</start>
      <end>47</end>
      <status>unmodified</status>
      <modifiedWord/>
      <trackRevisions>false</trackRevisions>
    </reviewItem>
    <reviewItem>
      <errorID>152fdee2-3398-4e3c-ba92-57735c9bc412</errorID>
      <errorWord>多</errorWord>
      <group>L1_Word</group>
      <groupName>字词问题</groupName>
      <ability>L2_Typo</ability>
      <abilityName>字词错误</abilityName>
      <candidateList>
        <item>多个</item>
      </candidateList>
      <explain/>
      <paraID>53265627</paraID>
      <start>61</start>
      <end>63</end>
      <status>modified</status>
      <modifiedWord>多个</modifiedWord>
      <trackRevisions>false</trackRevisions>
    </reviewItem>
    <reviewItem>
      <errorID>6f9249db-51d1-4f2d-8921-56cc790fe495</errorID>
      <errorWord>。</errorWord>
      <group>L1_Punc</group>
      <groupName>标点问题</groupName>
      <ability>L2_Punc</ability>
      <abilityName>标点符号检查</abilityName>
      <candidateList>
        <item/>
      </candidateList>
      <explain>标题文本后不使用标点符号。</explain>
      <paraID>33D1EE27</paraID>
      <start>20</start>
      <end>21</end>
      <status>unmodified</status>
      <modifiedWord/>
      <trackRevisions>false</trackRevisions>
    </reviewItem>
  </reviewItems>
  <config/>
</contractReview>
</file>

<file path=customXml/itemProps1.xml><?xml version="1.0" encoding="utf-8"?>
<ds:datastoreItem xmlns:ds="http://schemas.openxmlformats.org/officeDocument/2006/customXml" ds:itemID="{71be0da8-d9f7-4715-8d0f-7ee91ab4096e}">
  <ds:schemaRefs/>
</ds:datastoreItem>
</file>

<file path=docProps/app.xml><?xml version="1.0" encoding="utf-8"?>
<Properties xmlns="http://schemas.openxmlformats.org/officeDocument/2006/extended-properties" xmlns:vt="http://schemas.openxmlformats.org/officeDocument/2006/docPropsVTypes">
  <Template>Normal.dotm</Template>
  <Pages>4</Pages>
  <Words>3589</Words>
  <Characters>3724</Characters>
  <Lines>17</Lines>
  <Paragraphs>4</Paragraphs>
  <TotalTime>7</TotalTime>
  <ScaleCrop>false</ScaleCrop>
  <LinksUpToDate>false</LinksUpToDate>
  <CharactersWithSpaces>3760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2024-01-18T07:21:00Z</dcterms:created>
  <dc:creator>郭文杰</dc:creator>
  <cp:lastModifiedBy>wanderbay</cp:lastModifiedBy>
  <cp:lastPrinted>2024-01-19T01:22:00Z</cp:lastPrinted>
  <dcterms:modified xsi:type="dcterms:W3CDTF">2025-11-17T01:17:33Z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419BE4208096483DBA02BDE1AB90024A</vt:lpwstr>
  </property>
  <property fmtid="{D5CDD505-2E9C-101B-9397-08002B2CF9AE}" pid="4" name="KSOTemplateDocerSaveRecord">
    <vt:lpwstr>eyJoZGlkIjoiNzczNWY5MGEyNjhlNjFmYTUxYjI1Njg1YWM2NDZmZmQiLCJ1c2VySWQiOiI1MDk2Njc2MzkifQ==</vt:lpwstr>
  </property>
</Properties>
</file>