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BE33F">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厦门市苏颂医院网络舆情服务磋商评分标准</w:t>
      </w:r>
    </w:p>
    <w:p w14:paraId="18D6C2DE">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outlineLvl w:val="9"/>
        <w:rPr>
          <w:rFonts w:hint="eastAsia" w:ascii="仿宋" w:hAnsi="仿宋" w:eastAsia="仿宋" w:cs="仿宋"/>
          <w:b/>
          <w:bCs/>
          <w:sz w:val="30"/>
          <w:szCs w:val="30"/>
          <w:lang w:val="en-US" w:eastAsia="zh-CN"/>
        </w:rPr>
      </w:pPr>
    </w:p>
    <w:tbl>
      <w:tblPr>
        <w:tblStyle w:val="10"/>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7400"/>
        <w:gridCol w:w="842"/>
      </w:tblGrid>
      <w:tr w14:paraId="7CFC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045" w:type="dxa"/>
            <w:gridSpan w:val="3"/>
            <w:noWrap w:val="0"/>
            <w:vAlign w:val="center"/>
          </w:tcPr>
          <w:p w14:paraId="2B3AE7D1">
            <w:pPr>
              <w:pStyle w:val="15"/>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color w:val="auto"/>
                <w:sz w:val="24"/>
                <w:szCs w:val="24"/>
                <w:highlight w:val="none"/>
              </w:rPr>
              <w:t>1、技术因素（满分</w:t>
            </w:r>
            <w:r>
              <w:rPr>
                <w:rFonts w:hint="eastAsia" w:ascii="仿宋" w:hAnsi="仿宋" w:eastAsia="仿宋" w:cs="仿宋"/>
                <w:b/>
                <w:color w:val="auto"/>
                <w:sz w:val="24"/>
                <w:szCs w:val="24"/>
                <w:highlight w:val="none"/>
                <w:lang w:val="en-US" w:eastAsia="zh-CN"/>
              </w:rPr>
              <w:t>65</w:t>
            </w:r>
            <w:r>
              <w:rPr>
                <w:rFonts w:hint="eastAsia" w:ascii="仿宋" w:hAnsi="仿宋" w:eastAsia="仿宋" w:cs="仿宋"/>
                <w:b/>
                <w:color w:val="auto"/>
                <w:sz w:val="24"/>
                <w:szCs w:val="24"/>
                <w:highlight w:val="none"/>
              </w:rPr>
              <w:t>分）</w:t>
            </w:r>
          </w:p>
        </w:tc>
      </w:tr>
      <w:tr w14:paraId="57C5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03" w:type="dxa"/>
            <w:shd w:val="clear" w:color="auto" w:fill="auto"/>
            <w:noWrap w:val="0"/>
            <w:vAlign w:val="center"/>
          </w:tcPr>
          <w:p w14:paraId="11AC5569">
            <w:pPr>
              <w:pStyle w:val="15"/>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序号</w:t>
            </w:r>
          </w:p>
        </w:tc>
        <w:tc>
          <w:tcPr>
            <w:tcW w:w="7400" w:type="dxa"/>
            <w:shd w:val="clear" w:color="auto" w:fill="auto"/>
            <w:noWrap w:val="0"/>
            <w:vAlign w:val="center"/>
          </w:tcPr>
          <w:p w14:paraId="303FAAB5">
            <w:pPr>
              <w:pStyle w:val="15"/>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评分界定</w:t>
            </w:r>
          </w:p>
        </w:tc>
        <w:tc>
          <w:tcPr>
            <w:tcW w:w="842" w:type="dxa"/>
            <w:shd w:val="clear" w:color="auto" w:fill="auto"/>
            <w:noWrap w:val="0"/>
            <w:vAlign w:val="center"/>
          </w:tcPr>
          <w:p w14:paraId="451C81AA">
            <w:pPr>
              <w:pStyle w:val="15"/>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满分分值</w:t>
            </w:r>
          </w:p>
        </w:tc>
      </w:tr>
      <w:tr w14:paraId="35BA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23BECAE2">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top"/>
          </w:tcPr>
          <w:p w14:paraId="28C5E80F">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供应商应承诺将涉及</w:t>
            </w:r>
            <w:r>
              <w:rPr>
                <w:rFonts w:hint="eastAsia" w:ascii="仿宋" w:hAnsi="仿宋" w:eastAsia="仿宋" w:cs="仿宋"/>
                <w:color w:val="000000"/>
                <w:kern w:val="0"/>
                <w:sz w:val="24"/>
                <w:highlight w:val="none"/>
                <w:lang w:val="en-US" w:eastAsia="zh-CN"/>
              </w:rPr>
              <w:t>采购单位</w:t>
            </w:r>
            <w:r>
              <w:rPr>
                <w:rFonts w:hint="eastAsia" w:ascii="仿宋" w:hAnsi="仿宋" w:eastAsia="仿宋" w:cs="仿宋"/>
                <w:color w:val="000000"/>
                <w:kern w:val="0"/>
                <w:sz w:val="24"/>
                <w:highlight w:val="none"/>
              </w:rPr>
              <w:t>的主要关键词（包含主要领导关键字、业务内容、敏感词汇等)纳入舆情监测工作平台，7×24小时实时全方位监测国内新闻网站、论坛、微博、微信公众号、小红书、抖音等互联网开放平台，监测内容涵盖纯文字、短视频、图片等，实时监测涉及</w:t>
            </w:r>
            <w:r>
              <w:rPr>
                <w:rFonts w:hint="eastAsia" w:ascii="仿宋" w:hAnsi="仿宋" w:eastAsia="仿宋" w:cs="仿宋"/>
                <w:color w:val="000000"/>
                <w:kern w:val="0"/>
                <w:sz w:val="24"/>
                <w:highlight w:val="none"/>
                <w:lang w:val="en-US" w:eastAsia="zh-CN"/>
              </w:rPr>
              <w:t>采购单位</w:t>
            </w:r>
            <w:r>
              <w:rPr>
                <w:rFonts w:hint="eastAsia" w:ascii="仿宋" w:hAnsi="仿宋" w:eastAsia="仿宋" w:cs="仿宋"/>
                <w:color w:val="000000"/>
                <w:kern w:val="0"/>
                <w:sz w:val="24"/>
                <w:highlight w:val="none"/>
              </w:rPr>
              <w:t>的网络舆情。</w:t>
            </w:r>
          </w:p>
          <w:p w14:paraId="1A57D277">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仿宋" w:hAnsi="仿宋" w:eastAsia="仿宋" w:cs="仿宋"/>
                <w:color w:val="000000"/>
                <w:kern w:val="0"/>
                <w:sz w:val="24"/>
                <w:highlight w:val="none"/>
              </w:rPr>
              <w:t>有提供承诺函的得</w:t>
            </w: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分，否则不得分。</w:t>
            </w:r>
          </w:p>
        </w:tc>
        <w:tc>
          <w:tcPr>
            <w:tcW w:w="842" w:type="dxa"/>
            <w:noWrap w:val="0"/>
            <w:vAlign w:val="center"/>
          </w:tcPr>
          <w:p w14:paraId="0549CCAA">
            <w:pPr>
              <w:keepNext w:val="0"/>
              <w:keepLines w:val="0"/>
              <w:pageBreakBefore w:val="0"/>
              <w:shd w:val="clear" w:color="auto" w:fill="auto"/>
              <w:kinsoku/>
              <w:wordWrap/>
              <w:overflowPunct/>
              <w:topLinePunct w:val="0"/>
              <w:autoSpaceDE/>
              <w:autoSpaceDN/>
              <w:bidi w:val="0"/>
              <w:adjustRightInd/>
              <w:snapToGrid/>
              <w:spacing w:line="460" w:lineRule="exact"/>
              <w:ind w:left="-99" w:leftChars="-47" w:right="-78" w:rightChars="-37"/>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381E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39B49504">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6C672DE9">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供应商应承诺安排</w:t>
            </w:r>
            <w:r>
              <w:rPr>
                <w:rFonts w:hint="eastAsia" w:ascii="仿宋" w:hAnsi="仿宋" w:eastAsia="仿宋" w:cs="仿宋"/>
                <w:color w:val="000000"/>
                <w:kern w:val="0"/>
                <w:sz w:val="24"/>
                <w:highlight w:val="none"/>
                <w:lang w:val="en-US" w:eastAsia="zh-CN"/>
              </w:rPr>
              <w:t>人员</w:t>
            </w:r>
            <w:r>
              <w:rPr>
                <w:rFonts w:hint="eastAsia" w:ascii="仿宋" w:hAnsi="仿宋" w:eastAsia="仿宋" w:cs="仿宋"/>
                <w:color w:val="000000"/>
                <w:kern w:val="0"/>
                <w:sz w:val="24"/>
                <w:highlight w:val="none"/>
              </w:rPr>
              <w:t>对舆情监测信息进行研判、筛查，剔除重复、垃圾信息后，将</w:t>
            </w:r>
            <w:r>
              <w:rPr>
                <w:rFonts w:hint="eastAsia" w:ascii="仿宋" w:hAnsi="仿宋" w:eastAsia="仿宋" w:cs="仿宋"/>
                <w:color w:val="000000"/>
                <w:kern w:val="0"/>
                <w:sz w:val="24"/>
                <w:highlight w:val="none"/>
                <w:lang w:val="en-US" w:eastAsia="zh-CN"/>
              </w:rPr>
              <w:t>采购单位</w:t>
            </w:r>
            <w:r>
              <w:rPr>
                <w:rFonts w:hint="eastAsia" w:ascii="仿宋" w:hAnsi="仿宋" w:eastAsia="仿宋" w:cs="仿宋"/>
                <w:color w:val="000000"/>
                <w:kern w:val="0"/>
                <w:sz w:val="24"/>
                <w:highlight w:val="none"/>
              </w:rPr>
              <w:t>需要的舆情信息第一时间报送到相关工作平台，并根据舆情内容的敏感度和传播情况，对舆情进行分级，对重点、敏感的舆情通过电话或短信进行预警，提醒</w:t>
            </w:r>
            <w:r>
              <w:rPr>
                <w:rFonts w:hint="eastAsia" w:ascii="仿宋" w:hAnsi="仿宋" w:eastAsia="仿宋" w:cs="仿宋"/>
                <w:color w:val="000000"/>
                <w:kern w:val="0"/>
                <w:sz w:val="24"/>
                <w:highlight w:val="none"/>
                <w:lang w:val="en-US" w:eastAsia="zh-CN"/>
              </w:rPr>
              <w:t>采购单位</w:t>
            </w:r>
            <w:r>
              <w:rPr>
                <w:rFonts w:hint="eastAsia" w:ascii="仿宋" w:hAnsi="仿宋" w:eastAsia="仿宋" w:cs="仿宋"/>
                <w:color w:val="000000"/>
                <w:kern w:val="0"/>
                <w:sz w:val="24"/>
                <w:highlight w:val="none"/>
              </w:rPr>
              <w:t>相关负责人重视舆情应对处置工作。</w:t>
            </w:r>
          </w:p>
          <w:p w14:paraId="14DD2E42">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仿宋" w:hAnsi="仿宋" w:eastAsia="仿宋" w:cs="仿宋"/>
                <w:color w:val="000000"/>
                <w:kern w:val="0"/>
                <w:sz w:val="24"/>
                <w:highlight w:val="none"/>
              </w:rPr>
              <w:t>有提供承诺函的得</w:t>
            </w: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分，否则不得分。</w:t>
            </w:r>
          </w:p>
        </w:tc>
        <w:tc>
          <w:tcPr>
            <w:tcW w:w="842" w:type="dxa"/>
            <w:noWrap w:val="0"/>
            <w:vAlign w:val="center"/>
          </w:tcPr>
          <w:p w14:paraId="544482DF">
            <w:pPr>
              <w:keepNext w:val="0"/>
              <w:keepLines w:val="0"/>
              <w:pageBreakBefore w:val="0"/>
              <w:shd w:val="clear" w:color="auto" w:fill="auto"/>
              <w:kinsoku/>
              <w:wordWrap/>
              <w:overflowPunct/>
              <w:topLinePunct w:val="0"/>
              <w:autoSpaceDE/>
              <w:autoSpaceDN/>
              <w:bidi w:val="0"/>
              <w:adjustRightInd/>
              <w:snapToGrid/>
              <w:spacing w:line="460" w:lineRule="exact"/>
              <w:ind w:left="-99" w:leftChars="-47" w:right="-78" w:rightChars="-37"/>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0F8E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73A61251">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511A738A">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供应商应承诺对于重点、敏感舆情，将积极协助</w:t>
            </w:r>
            <w:r>
              <w:rPr>
                <w:rFonts w:hint="eastAsia" w:ascii="仿宋" w:hAnsi="仿宋" w:eastAsia="仿宋" w:cs="仿宋"/>
                <w:color w:val="000000"/>
                <w:kern w:val="0"/>
                <w:sz w:val="24"/>
                <w:highlight w:val="none"/>
                <w:lang w:val="en-US" w:eastAsia="zh-CN"/>
              </w:rPr>
              <w:t>采购单位</w:t>
            </w:r>
            <w:r>
              <w:rPr>
                <w:rFonts w:hint="eastAsia" w:ascii="仿宋" w:hAnsi="仿宋" w:eastAsia="仿宋" w:cs="仿宋"/>
                <w:color w:val="000000"/>
                <w:kern w:val="0"/>
                <w:sz w:val="24"/>
                <w:highlight w:val="none"/>
              </w:rPr>
              <w:t>开展应对处置工作，包括分析、研判舆情热度和走势，以及可能造成的负面影响。还将提供舆情应对、处置参考，并积极配合</w:t>
            </w:r>
            <w:r>
              <w:rPr>
                <w:rFonts w:hint="eastAsia" w:ascii="仿宋" w:hAnsi="仿宋" w:eastAsia="仿宋" w:cs="仿宋"/>
                <w:color w:val="000000"/>
                <w:kern w:val="0"/>
                <w:sz w:val="24"/>
                <w:highlight w:val="none"/>
                <w:lang w:val="en-US" w:eastAsia="zh-CN"/>
              </w:rPr>
              <w:t>采购单位</w:t>
            </w:r>
            <w:r>
              <w:rPr>
                <w:rFonts w:hint="eastAsia" w:ascii="仿宋" w:hAnsi="仿宋" w:eastAsia="仿宋" w:cs="仿宋"/>
                <w:color w:val="000000"/>
                <w:kern w:val="0"/>
                <w:sz w:val="24"/>
                <w:highlight w:val="none"/>
              </w:rPr>
              <w:t>开展相关工作，化解舆情热点。</w:t>
            </w:r>
          </w:p>
          <w:p w14:paraId="2BFA668B">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仿宋" w:hAnsi="仿宋" w:eastAsia="仿宋" w:cs="仿宋"/>
                <w:color w:val="000000"/>
                <w:kern w:val="0"/>
                <w:sz w:val="24"/>
                <w:highlight w:val="none"/>
              </w:rPr>
              <w:t>有提供承诺函的得</w:t>
            </w: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 xml:space="preserve">分，否则不得分。 </w:t>
            </w:r>
          </w:p>
        </w:tc>
        <w:tc>
          <w:tcPr>
            <w:tcW w:w="842" w:type="dxa"/>
            <w:noWrap w:val="0"/>
            <w:vAlign w:val="center"/>
          </w:tcPr>
          <w:p w14:paraId="7327A958">
            <w:pPr>
              <w:keepNext w:val="0"/>
              <w:keepLines w:val="0"/>
              <w:pageBreakBefore w:val="0"/>
              <w:shd w:val="clear" w:color="auto" w:fill="auto"/>
              <w:kinsoku/>
              <w:wordWrap/>
              <w:overflowPunct/>
              <w:topLinePunct w:val="0"/>
              <w:autoSpaceDE/>
              <w:autoSpaceDN/>
              <w:bidi w:val="0"/>
              <w:adjustRightInd/>
              <w:snapToGrid/>
              <w:spacing w:line="460" w:lineRule="exact"/>
              <w:ind w:left="-99" w:leftChars="-47" w:right="-78" w:rightChars="-37"/>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508E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0EF763DA">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57297A0D">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供应商应承诺根据</w:t>
            </w:r>
            <w:r>
              <w:rPr>
                <w:rFonts w:hint="eastAsia" w:ascii="仿宋" w:hAnsi="仿宋" w:eastAsia="仿宋" w:cs="仿宋"/>
                <w:color w:val="000000"/>
                <w:kern w:val="0"/>
                <w:sz w:val="24"/>
                <w:highlight w:val="none"/>
                <w:lang w:val="en-US" w:eastAsia="zh-CN"/>
              </w:rPr>
              <w:t>采购单位</w:t>
            </w:r>
            <w:r>
              <w:rPr>
                <w:rFonts w:hint="eastAsia" w:ascii="仿宋" w:hAnsi="仿宋" w:eastAsia="仿宋" w:cs="仿宋"/>
                <w:color w:val="000000"/>
                <w:kern w:val="0"/>
                <w:sz w:val="24"/>
                <w:highlight w:val="none"/>
              </w:rPr>
              <w:t>实际工作需要，汇集季度周期内各主要敏感舆情概要，分析舆情走势，回顾主要舆情和网民观点，提出下一阶段舆情工作要点，形成《舆情季报》，为</w:t>
            </w:r>
            <w:r>
              <w:rPr>
                <w:rFonts w:hint="eastAsia" w:ascii="仿宋" w:hAnsi="仿宋" w:eastAsia="仿宋" w:cs="仿宋"/>
                <w:color w:val="000000"/>
                <w:kern w:val="0"/>
                <w:sz w:val="24"/>
                <w:highlight w:val="none"/>
                <w:lang w:val="en-US" w:eastAsia="zh-CN"/>
              </w:rPr>
              <w:t>采购单位</w:t>
            </w:r>
            <w:r>
              <w:rPr>
                <w:rFonts w:hint="eastAsia" w:ascii="仿宋" w:hAnsi="仿宋" w:eastAsia="仿宋" w:cs="仿宋"/>
                <w:color w:val="000000"/>
                <w:kern w:val="0"/>
                <w:sz w:val="24"/>
                <w:highlight w:val="none"/>
              </w:rPr>
              <w:t>相关领导的决策提供参考。</w:t>
            </w:r>
          </w:p>
          <w:p w14:paraId="4EC04DD2">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仿宋" w:hAnsi="仿宋" w:eastAsia="仿宋" w:cs="仿宋"/>
                <w:color w:val="000000"/>
                <w:kern w:val="0"/>
                <w:sz w:val="24"/>
                <w:highlight w:val="none"/>
              </w:rPr>
              <w:t>有提供承诺函的得</w:t>
            </w: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 xml:space="preserve">分，否则不得分。 </w:t>
            </w:r>
          </w:p>
        </w:tc>
        <w:tc>
          <w:tcPr>
            <w:tcW w:w="842" w:type="dxa"/>
            <w:shd w:val="clear" w:color="auto" w:fill="auto"/>
            <w:noWrap w:val="0"/>
            <w:vAlign w:val="center"/>
          </w:tcPr>
          <w:p w14:paraId="287D832E">
            <w:pPr>
              <w:keepNext w:val="0"/>
              <w:keepLines w:val="0"/>
              <w:pageBreakBefore w:val="0"/>
              <w:shd w:val="clear" w:color="auto" w:fill="auto"/>
              <w:kinsoku/>
              <w:wordWrap/>
              <w:overflowPunct/>
              <w:topLinePunct w:val="0"/>
              <w:autoSpaceDE/>
              <w:autoSpaceDN/>
              <w:bidi w:val="0"/>
              <w:adjustRightInd/>
              <w:snapToGrid/>
              <w:spacing w:line="460" w:lineRule="exact"/>
              <w:ind w:left="-99" w:leftChars="-47" w:right="-78" w:rightChars="-37"/>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r>
      <w:tr w14:paraId="1810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16175A3B">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5DB1DF51">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根据供应商对舆情事件，提供舆情应对、处置建议，必要时派出舆情应对专家参加舆情研判、会商，参与拟定舆情回应内容等，处置建议的团队和承诺进行评价：</w:t>
            </w:r>
          </w:p>
          <w:p w14:paraId="1D7ED747">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①提供处置建议方案的得2分；</w:t>
            </w:r>
          </w:p>
          <w:p w14:paraId="3E7FB3FB">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②在满足①的基础上，处置建议具体，能够满足项目整体实施，并承诺“必要时派出舆情应对专家参加舆情研判、会商，参与拟定舆情回应内容”的得3分；</w:t>
            </w:r>
          </w:p>
          <w:p w14:paraId="6BDF0BEE">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③在满足②的基础上处置建议内容详实，流程完整，能结合项目上的重点难点，提出有效和针对性处置建议方案的得5分；</w:t>
            </w:r>
          </w:p>
          <w:p w14:paraId="3EEB5727">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④未提供或不符合上述要求的不得分。</w:t>
            </w:r>
          </w:p>
        </w:tc>
        <w:tc>
          <w:tcPr>
            <w:tcW w:w="842" w:type="dxa"/>
            <w:shd w:val="clear" w:color="auto" w:fill="auto"/>
            <w:noWrap w:val="0"/>
            <w:vAlign w:val="center"/>
          </w:tcPr>
          <w:p w14:paraId="588F0CF2">
            <w:pPr>
              <w:keepNext w:val="0"/>
              <w:keepLines w:val="0"/>
              <w:pageBreakBefore w:val="0"/>
              <w:shd w:val="clear" w:color="auto" w:fill="auto"/>
              <w:kinsoku/>
              <w:wordWrap/>
              <w:overflowPunct/>
              <w:topLinePunct w:val="0"/>
              <w:autoSpaceDE/>
              <w:autoSpaceDN/>
              <w:bidi w:val="0"/>
              <w:adjustRightInd/>
              <w:snapToGrid/>
              <w:spacing w:line="460" w:lineRule="exact"/>
              <w:ind w:left="-99" w:leftChars="-47" w:right="-78" w:rightChars="-37"/>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r>
      <w:tr w14:paraId="6C4F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608CE44A">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3689B88E">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根据供应商针对舆情实际情况，进行舆情风险评估，必要时配合开展网评工作，在网上进行舆论引导，积极做好化解和引导工作提供的方案和承诺评价：</w:t>
            </w:r>
          </w:p>
          <w:p w14:paraId="62492B2B">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①提供舆论引导方案的得2分；</w:t>
            </w:r>
          </w:p>
          <w:p w14:paraId="5B08B4F5">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②在满足①的基础上，舆论引导方案相对详细完整，</w:t>
            </w:r>
            <w:r>
              <w:rPr>
                <w:rFonts w:hint="eastAsia" w:ascii="仿宋" w:hAnsi="仿宋" w:eastAsia="仿宋" w:cs="仿宋"/>
                <w:color w:val="auto"/>
                <w:spacing w:val="10"/>
                <w:kern w:val="0"/>
                <w:sz w:val="24"/>
                <w:szCs w:val="24"/>
                <w:lang w:val="en-US" w:eastAsia="zh-CN" w:bidi="ar"/>
              </w:rPr>
              <w:t>具备基本思路</w:t>
            </w:r>
            <w:r>
              <w:rPr>
                <w:rFonts w:hint="eastAsia" w:ascii="仿宋" w:hAnsi="仿宋" w:eastAsia="仿宋" w:cs="仿宋"/>
                <w:color w:val="auto"/>
                <w:spacing w:val="10"/>
                <w:kern w:val="0"/>
                <w:sz w:val="24"/>
                <w:szCs w:val="24"/>
                <w:lang w:eastAsia="zh-CN" w:bidi="ar"/>
              </w:rPr>
              <w:t>，</w:t>
            </w:r>
            <w:r>
              <w:rPr>
                <w:rFonts w:hint="eastAsia" w:ascii="仿宋" w:hAnsi="仿宋" w:eastAsia="仿宋" w:cs="仿宋"/>
                <w:color w:val="auto"/>
                <w:spacing w:val="10"/>
                <w:kern w:val="0"/>
                <w:sz w:val="24"/>
                <w:szCs w:val="24"/>
                <w:lang w:bidi="ar"/>
              </w:rPr>
              <w:t>符合项目情况</w:t>
            </w:r>
            <w:r>
              <w:rPr>
                <w:rFonts w:hint="eastAsia" w:ascii="仿宋" w:hAnsi="仿宋" w:eastAsia="仿宋" w:cs="仿宋"/>
                <w:color w:val="auto"/>
                <w:spacing w:val="10"/>
                <w:kern w:val="0"/>
                <w:sz w:val="24"/>
                <w:szCs w:val="24"/>
                <w:lang w:eastAsia="zh-CN" w:bidi="ar"/>
              </w:rPr>
              <w:t>，且承诺必要时开展网评工作</w:t>
            </w:r>
            <w:r>
              <w:rPr>
                <w:rFonts w:hint="eastAsia" w:ascii="仿宋" w:hAnsi="仿宋" w:eastAsia="仿宋" w:cs="仿宋"/>
                <w:color w:val="auto"/>
                <w:sz w:val="24"/>
                <w:szCs w:val="24"/>
                <w:highlight w:val="none"/>
                <w:lang w:val="en-US" w:eastAsia="zh-CN" w:bidi="ar"/>
              </w:rPr>
              <w:t>的得3分；</w:t>
            </w:r>
          </w:p>
          <w:p w14:paraId="09546EC5">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③在满足②的基础上，专舆论引导方案详细完整，总结全面具体</w:t>
            </w:r>
            <w:r>
              <w:rPr>
                <w:rFonts w:hint="eastAsia" w:ascii="仿宋" w:hAnsi="仿宋" w:eastAsia="仿宋" w:cs="仿宋"/>
                <w:bCs/>
                <w:color w:val="auto"/>
                <w:kern w:val="0"/>
                <w:sz w:val="24"/>
                <w:lang w:eastAsia="zh-CN"/>
              </w:rPr>
              <w:t>，</w:t>
            </w:r>
            <w:r>
              <w:rPr>
                <w:rFonts w:hint="eastAsia" w:ascii="仿宋" w:hAnsi="仿宋" w:eastAsia="仿宋" w:cs="仿宋"/>
                <w:color w:val="auto"/>
                <w:spacing w:val="10"/>
                <w:kern w:val="0"/>
                <w:sz w:val="24"/>
                <w:szCs w:val="24"/>
                <w:lang w:val="en-US" w:eastAsia="zh-CN" w:bidi="ar"/>
              </w:rPr>
              <w:t>思路清晰</w:t>
            </w:r>
            <w:r>
              <w:rPr>
                <w:rFonts w:hint="eastAsia" w:ascii="仿宋" w:hAnsi="仿宋" w:eastAsia="仿宋" w:cs="仿宋"/>
                <w:color w:val="auto"/>
                <w:sz w:val="24"/>
                <w:szCs w:val="24"/>
                <w:highlight w:val="none"/>
                <w:lang w:val="en-US" w:eastAsia="zh-CN" w:bidi="ar"/>
              </w:rPr>
              <w:t>，有利于项目整体实施的得5分；</w:t>
            </w:r>
          </w:p>
          <w:p w14:paraId="56EDA9BE">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④未提供或不符合上述要求的不得分。</w:t>
            </w:r>
          </w:p>
        </w:tc>
        <w:tc>
          <w:tcPr>
            <w:tcW w:w="842" w:type="dxa"/>
            <w:shd w:val="clear" w:color="auto" w:fill="auto"/>
            <w:noWrap w:val="0"/>
            <w:vAlign w:val="center"/>
          </w:tcPr>
          <w:p w14:paraId="6D65BDF1">
            <w:pPr>
              <w:keepNext w:val="0"/>
              <w:keepLines w:val="0"/>
              <w:pageBreakBefore w:val="0"/>
              <w:shd w:val="clear" w:color="auto" w:fill="auto"/>
              <w:kinsoku/>
              <w:wordWrap/>
              <w:overflowPunct/>
              <w:topLinePunct w:val="0"/>
              <w:autoSpaceDE/>
              <w:autoSpaceDN/>
              <w:bidi w:val="0"/>
              <w:adjustRightInd/>
              <w:snapToGrid/>
              <w:spacing w:line="460" w:lineRule="exact"/>
              <w:ind w:left="-99" w:leftChars="-47" w:right="-78" w:rightChars="-37"/>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r>
      <w:tr w14:paraId="0079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2287E2B1">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793DEE51">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根据供应商提供的网络舆情应对处置预案（包括但不限于：应对、处置流程和方式等）进行评价：</w:t>
            </w:r>
          </w:p>
          <w:p w14:paraId="73092D63">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①提供处置预案，方案覆盖上述内容的得3分；</w:t>
            </w:r>
          </w:p>
          <w:p w14:paraId="0AA78A71">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②在满足①的基础上，对项目了解透彻，</w:t>
            </w:r>
            <w:r>
              <w:rPr>
                <w:rFonts w:hint="eastAsia" w:ascii="仿宋" w:hAnsi="仿宋" w:eastAsia="仿宋" w:cs="仿宋"/>
                <w:color w:val="auto"/>
                <w:spacing w:val="10"/>
                <w:kern w:val="0"/>
                <w:sz w:val="24"/>
                <w:szCs w:val="24"/>
                <w:lang w:bidi="ar"/>
              </w:rPr>
              <w:t>方案内容详实、思路清晰合理，流程完整</w:t>
            </w:r>
            <w:r>
              <w:rPr>
                <w:rFonts w:hint="eastAsia" w:ascii="仿宋" w:hAnsi="仿宋" w:eastAsia="仿宋" w:cs="仿宋"/>
                <w:color w:val="auto"/>
                <w:spacing w:val="10"/>
                <w:kern w:val="0"/>
                <w:sz w:val="24"/>
                <w:szCs w:val="24"/>
                <w:lang w:eastAsia="zh-CN" w:bidi="ar"/>
              </w:rPr>
              <w:t>，</w:t>
            </w:r>
            <w:r>
              <w:rPr>
                <w:rFonts w:hint="eastAsia" w:ascii="仿宋" w:hAnsi="仿宋" w:eastAsia="仿宋" w:cs="仿宋"/>
                <w:color w:val="auto"/>
                <w:spacing w:val="10"/>
                <w:kern w:val="0"/>
                <w:sz w:val="24"/>
                <w:szCs w:val="24"/>
                <w:lang w:val="en-US" w:eastAsia="zh-CN" w:bidi="ar"/>
              </w:rPr>
              <w:t>有利于</w:t>
            </w:r>
            <w:r>
              <w:rPr>
                <w:rFonts w:hint="eastAsia" w:ascii="仿宋" w:hAnsi="仿宋" w:eastAsia="仿宋" w:cs="仿宋"/>
                <w:color w:val="auto"/>
                <w:sz w:val="24"/>
                <w:szCs w:val="24"/>
                <w:highlight w:val="none"/>
                <w:lang w:val="en-US" w:eastAsia="zh-CN" w:bidi="ar"/>
              </w:rPr>
              <w:t>项目整体实施的得5分；</w:t>
            </w:r>
          </w:p>
          <w:p w14:paraId="2043AD31">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③未提供或不符合上述要求的不得分。</w:t>
            </w:r>
          </w:p>
        </w:tc>
        <w:tc>
          <w:tcPr>
            <w:tcW w:w="842" w:type="dxa"/>
            <w:shd w:val="clear" w:color="auto" w:fill="auto"/>
            <w:noWrap w:val="0"/>
            <w:vAlign w:val="center"/>
          </w:tcPr>
          <w:p w14:paraId="21CD9EBF">
            <w:pPr>
              <w:keepNext w:val="0"/>
              <w:keepLines w:val="0"/>
              <w:pageBreakBefore w:val="0"/>
              <w:shd w:val="clear" w:color="auto" w:fill="auto"/>
              <w:kinsoku/>
              <w:wordWrap/>
              <w:overflowPunct/>
              <w:topLinePunct w:val="0"/>
              <w:autoSpaceDE/>
              <w:autoSpaceDN/>
              <w:bidi w:val="0"/>
              <w:adjustRightInd/>
              <w:snapToGrid/>
              <w:spacing w:line="460" w:lineRule="exact"/>
              <w:ind w:left="-99" w:leftChars="-47" w:right="-78" w:rightChars="-37"/>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r>
      <w:tr w14:paraId="2729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69F1C52D">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1974CB89">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根据供应商提供的人工值班制度进行评价：</w:t>
            </w:r>
          </w:p>
          <w:p w14:paraId="3FF586F4">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①提供基础的人工值班制度得1分；</w:t>
            </w:r>
          </w:p>
          <w:p w14:paraId="1AD58A39">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②在满足①的基础上，有完整的人工值班制度，能较合理安排值班人员对接，能够全天候实时响应工作要求和指令，并保质保量完成指令的得3分；</w:t>
            </w:r>
          </w:p>
          <w:p w14:paraId="6DB1C2ED">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③在满足②的基础上，有完善的人工值班制度，能合理安排值班人员对接，能够全天候（7*24小时）实时响应工作要求和指令，且在重要节假日有安排人员值班，且提供值班表，并保质保量完成指令的得5分；</w:t>
            </w:r>
          </w:p>
          <w:p w14:paraId="1FB4B69E">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④未提供或不符合上述要求的不得分。</w:t>
            </w:r>
          </w:p>
        </w:tc>
        <w:tc>
          <w:tcPr>
            <w:tcW w:w="842" w:type="dxa"/>
            <w:shd w:val="clear" w:color="auto" w:fill="auto"/>
            <w:noWrap w:val="0"/>
            <w:vAlign w:val="center"/>
          </w:tcPr>
          <w:p w14:paraId="220AB3DC">
            <w:pPr>
              <w:keepNext w:val="0"/>
              <w:keepLines w:val="0"/>
              <w:pageBreakBefore w:val="0"/>
              <w:shd w:val="clear" w:color="auto" w:fill="auto"/>
              <w:kinsoku/>
              <w:wordWrap/>
              <w:overflowPunct/>
              <w:topLinePunct w:val="0"/>
              <w:autoSpaceDE/>
              <w:autoSpaceDN/>
              <w:bidi w:val="0"/>
              <w:adjustRightInd/>
              <w:snapToGrid/>
              <w:spacing w:line="460" w:lineRule="exact"/>
              <w:ind w:left="-99" w:leftChars="-47" w:right="-78" w:rightChars="-37"/>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r>
      <w:tr w14:paraId="7100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03" w:type="dxa"/>
            <w:noWrap w:val="0"/>
            <w:vAlign w:val="center"/>
          </w:tcPr>
          <w:p w14:paraId="051A9DF9">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5ED705DC">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根据供应商提供的报送内容进行评价，报送内容要求简单明了，包括标题、正文、发布时间及评论的内容、作者和来源等，并根据需要对信息的重要性、敏感性进行标注：</w:t>
            </w:r>
          </w:p>
          <w:p w14:paraId="18AE43FB">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①提供报送内容的得2分；</w:t>
            </w:r>
          </w:p>
          <w:p w14:paraId="685F08F8">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②在满足①的基础上，报送内容相对详细完整，</w:t>
            </w:r>
            <w:r>
              <w:rPr>
                <w:rFonts w:hint="eastAsia" w:ascii="仿宋" w:hAnsi="仿宋" w:eastAsia="仿宋" w:cs="仿宋"/>
                <w:color w:val="auto"/>
                <w:spacing w:val="10"/>
                <w:kern w:val="0"/>
                <w:sz w:val="24"/>
                <w:szCs w:val="24"/>
                <w:lang w:val="en-US" w:eastAsia="zh-CN" w:bidi="ar"/>
              </w:rPr>
              <w:t>具备基本思路</w:t>
            </w:r>
            <w:r>
              <w:rPr>
                <w:rFonts w:hint="eastAsia" w:ascii="仿宋" w:hAnsi="仿宋" w:eastAsia="仿宋" w:cs="仿宋"/>
                <w:color w:val="auto"/>
                <w:spacing w:val="10"/>
                <w:kern w:val="0"/>
                <w:sz w:val="24"/>
                <w:szCs w:val="24"/>
                <w:lang w:eastAsia="zh-CN" w:bidi="ar"/>
              </w:rPr>
              <w:t>，</w:t>
            </w:r>
            <w:r>
              <w:rPr>
                <w:rFonts w:hint="eastAsia" w:ascii="仿宋" w:hAnsi="仿宋" w:eastAsia="仿宋" w:cs="仿宋"/>
                <w:color w:val="auto"/>
                <w:spacing w:val="10"/>
                <w:kern w:val="0"/>
                <w:sz w:val="24"/>
                <w:szCs w:val="24"/>
                <w:lang w:bidi="ar"/>
              </w:rPr>
              <w:t>符合项目情况</w:t>
            </w:r>
            <w:r>
              <w:rPr>
                <w:rFonts w:hint="eastAsia" w:ascii="仿宋" w:hAnsi="仿宋" w:eastAsia="仿宋" w:cs="仿宋"/>
                <w:color w:val="auto"/>
                <w:sz w:val="24"/>
                <w:szCs w:val="24"/>
                <w:highlight w:val="none"/>
                <w:lang w:val="en-US" w:eastAsia="zh-CN" w:bidi="ar"/>
              </w:rPr>
              <w:t>的得3分；</w:t>
            </w:r>
          </w:p>
          <w:p w14:paraId="124AD11E">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③在满足②的基础上，报送内容详细完整，</w:t>
            </w:r>
            <w:r>
              <w:rPr>
                <w:rFonts w:hint="eastAsia" w:ascii="仿宋" w:hAnsi="仿宋" w:eastAsia="仿宋" w:cs="仿宋"/>
                <w:bCs/>
                <w:color w:val="auto"/>
                <w:kern w:val="0"/>
                <w:sz w:val="24"/>
              </w:rPr>
              <w:t>描述全面具体</w:t>
            </w:r>
            <w:r>
              <w:rPr>
                <w:rFonts w:hint="eastAsia" w:ascii="仿宋" w:hAnsi="仿宋" w:eastAsia="仿宋" w:cs="仿宋"/>
                <w:bCs/>
                <w:color w:val="auto"/>
                <w:kern w:val="0"/>
                <w:sz w:val="24"/>
                <w:lang w:eastAsia="zh-CN"/>
              </w:rPr>
              <w:t>，</w:t>
            </w:r>
            <w:r>
              <w:rPr>
                <w:rFonts w:hint="eastAsia" w:ascii="仿宋" w:hAnsi="仿宋" w:eastAsia="仿宋" w:cs="仿宋"/>
                <w:color w:val="auto"/>
                <w:spacing w:val="10"/>
                <w:kern w:val="0"/>
                <w:sz w:val="24"/>
                <w:szCs w:val="24"/>
                <w:lang w:val="en-US" w:eastAsia="zh-CN" w:bidi="ar"/>
              </w:rPr>
              <w:t>思路清晰</w:t>
            </w:r>
            <w:r>
              <w:rPr>
                <w:rFonts w:hint="eastAsia" w:ascii="仿宋" w:hAnsi="仿宋" w:eastAsia="仿宋" w:cs="仿宋"/>
                <w:color w:val="auto"/>
                <w:sz w:val="24"/>
                <w:szCs w:val="24"/>
                <w:highlight w:val="none"/>
                <w:lang w:val="en-US" w:eastAsia="zh-CN" w:bidi="ar"/>
              </w:rPr>
              <w:t>，有利于项目整体实施的得5分；</w:t>
            </w:r>
          </w:p>
          <w:p w14:paraId="30985C99">
            <w:pPr>
              <w:pStyle w:val="6"/>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④未提供或不符合上述要求的不得分。</w:t>
            </w:r>
          </w:p>
        </w:tc>
        <w:tc>
          <w:tcPr>
            <w:tcW w:w="842" w:type="dxa"/>
            <w:shd w:val="clear" w:color="auto" w:fill="auto"/>
            <w:noWrap w:val="0"/>
            <w:vAlign w:val="center"/>
          </w:tcPr>
          <w:p w14:paraId="259AB354">
            <w:pPr>
              <w:keepNext w:val="0"/>
              <w:keepLines w:val="0"/>
              <w:pageBreakBefore w:val="0"/>
              <w:shd w:val="clear" w:color="auto" w:fill="auto"/>
              <w:kinsoku/>
              <w:wordWrap/>
              <w:overflowPunct/>
              <w:topLinePunct w:val="0"/>
              <w:autoSpaceDE/>
              <w:autoSpaceDN/>
              <w:bidi w:val="0"/>
              <w:adjustRightInd/>
              <w:snapToGrid/>
              <w:spacing w:line="460" w:lineRule="exact"/>
              <w:ind w:left="-99" w:leftChars="-47" w:right="-78" w:rightChars="-37"/>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r>
      <w:tr w14:paraId="14BF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03" w:type="dxa"/>
            <w:noWrap w:val="0"/>
            <w:vAlign w:val="center"/>
          </w:tcPr>
          <w:p w14:paraId="0496FCF3">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67A39508">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根据供应商提供的数据安全管控能力进行评价：</w:t>
            </w:r>
          </w:p>
          <w:p w14:paraId="20F72C75">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供应商具有信息系统安全等级保护第二级及以上备案证明的，得3分。</w:t>
            </w:r>
          </w:p>
          <w:p w14:paraId="449EB8FC">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2"/>
                <w:sz w:val="24"/>
                <w:szCs w:val="24"/>
                <w:highlight w:val="none"/>
                <w:lang w:val="en-US" w:eastAsia="zh-CN" w:bidi="ar"/>
              </w:rPr>
            </w:pPr>
            <w:r>
              <w:rPr>
                <w:rFonts w:hint="default" w:ascii="仿宋" w:hAnsi="仿宋" w:eastAsia="仿宋" w:cs="仿宋"/>
                <w:color w:val="auto"/>
                <w:sz w:val="24"/>
                <w:szCs w:val="24"/>
                <w:highlight w:val="none"/>
                <w:lang w:val="en-US" w:eastAsia="zh-CN" w:bidi="ar"/>
              </w:rPr>
              <w:t>注：须</w:t>
            </w:r>
            <w:r>
              <w:rPr>
                <w:rFonts w:hint="eastAsia" w:ascii="仿宋" w:hAnsi="仿宋" w:eastAsia="仿宋" w:cs="仿宋"/>
                <w:color w:val="auto"/>
                <w:sz w:val="24"/>
                <w:szCs w:val="24"/>
                <w:highlight w:val="none"/>
                <w:lang w:val="en-US" w:eastAsia="zh-CN" w:bidi="ar"/>
              </w:rPr>
              <w:t>提供备案证明</w:t>
            </w:r>
            <w:r>
              <w:rPr>
                <w:rFonts w:hint="eastAsia" w:ascii="仿宋" w:hAnsi="仿宋" w:eastAsia="仿宋" w:cs="仿宋"/>
                <w:color w:val="auto"/>
                <w:kern w:val="2"/>
                <w:sz w:val="24"/>
                <w:szCs w:val="24"/>
                <w:highlight w:val="none"/>
                <w:lang w:val="en-US" w:eastAsia="zh-CN" w:bidi="ar"/>
              </w:rPr>
              <w:t>复印件</w:t>
            </w:r>
            <w:r>
              <w:rPr>
                <w:rFonts w:hint="eastAsia" w:ascii="仿宋" w:hAnsi="仿宋" w:eastAsia="仿宋" w:cs="仿宋"/>
                <w:color w:val="auto"/>
                <w:kern w:val="0"/>
                <w:sz w:val="24"/>
                <w:szCs w:val="24"/>
                <w:highlight w:val="none"/>
                <w:lang w:val="en-US" w:eastAsia="zh-CN" w:bidi="ar"/>
              </w:rPr>
              <w:t>并</w:t>
            </w:r>
            <w:r>
              <w:rPr>
                <w:rFonts w:hint="default" w:ascii="仿宋" w:hAnsi="仿宋" w:eastAsia="仿宋" w:cs="仿宋"/>
                <w:color w:val="auto"/>
                <w:sz w:val="24"/>
                <w:szCs w:val="24"/>
                <w:highlight w:val="none"/>
                <w:lang w:val="en-US" w:eastAsia="zh-CN" w:bidi="ar"/>
              </w:rPr>
              <w:t>加盖供应商公章，否则不得分。</w:t>
            </w:r>
          </w:p>
        </w:tc>
        <w:tc>
          <w:tcPr>
            <w:tcW w:w="842" w:type="dxa"/>
            <w:shd w:val="clear" w:color="auto" w:fill="auto"/>
            <w:noWrap w:val="0"/>
            <w:vAlign w:val="center"/>
          </w:tcPr>
          <w:p w14:paraId="3732933C">
            <w:pPr>
              <w:keepNext w:val="0"/>
              <w:keepLines w:val="0"/>
              <w:pageBreakBefore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bidi="ar"/>
              </w:rPr>
              <w:t>3</w:t>
            </w:r>
          </w:p>
        </w:tc>
      </w:tr>
      <w:tr w14:paraId="7418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803" w:type="dxa"/>
            <w:noWrap w:val="0"/>
            <w:vAlign w:val="center"/>
          </w:tcPr>
          <w:p w14:paraId="513CDC6D">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5B8C1563">
            <w:pPr>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供应商提供的服务团队支撑人员持有内容编辑或新闻专业相关职称证书的，</w:t>
            </w:r>
            <w:r>
              <w:rPr>
                <w:rFonts w:hint="eastAsia" w:ascii="仿宋" w:hAnsi="仿宋" w:eastAsia="仿宋" w:cs="仿宋"/>
                <w:color w:val="auto"/>
                <w:sz w:val="24"/>
                <w:szCs w:val="24"/>
                <w:highlight w:val="none"/>
                <w:lang w:bidi="ar"/>
              </w:rPr>
              <w:t>每提供一</w:t>
            </w:r>
            <w:r>
              <w:rPr>
                <w:rFonts w:hint="eastAsia" w:ascii="仿宋" w:hAnsi="仿宋" w:eastAsia="仿宋" w:cs="仿宋"/>
                <w:color w:val="auto"/>
                <w:sz w:val="24"/>
                <w:szCs w:val="24"/>
                <w:highlight w:val="none"/>
                <w:lang w:val="en-US" w:eastAsia="zh-CN" w:bidi="ar"/>
              </w:rPr>
              <w:t>名</w:t>
            </w:r>
            <w:r>
              <w:rPr>
                <w:rFonts w:hint="eastAsia" w:ascii="仿宋" w:hAnsi="仿宋" w:eastAsia="仿宋" w:cs="仿宋"/>
                <w:color w:val="auto"/>
                <w:sz w:val="24"/>
                <w:szCs w:val="24"/>
                <w:highlight w:val="none"/>
                <w:lang w:bidi="ar"/>
              </w:rPr>
              <w:t>得1分</w:t>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val="en-US" w:eastAsia="zh-CN" w:bidi="ar"/>
              </w:rPr>
              <w:t>满分3分</w:t>
            </w:r>
            <w:r>
              <w:rPr>
                <w:rFonts w:hint="eastAsia" w:ascii="仿宋" w:hAnsi="仿宋" w:eastAsia="仿宋" w:cs="仿宋"/>
                <w:color w:val="auto"/>
                <w:sz w:val="24"/>
                <w:szCs w:val="24"/>
                <w:highlight w:val="none"/>
                <w:lang w:bidi="ar"/>
              </w:rPr>
              <w:t>。</w:t>
            </w:r>
            <w:r>
              <w:rPr>
                <w:rFonts w:hint="eastAsia" w:ascii="仿宋" w:hAnsi="仿宋" w:eastAsia="仿宋" w:cs="仿宋"/>
                <w:color w:val="auto"/>
                <w:kern w:val="2"/>
                <w:sz w:val="24"/>
                <w:szCs w:val="24"/>
                <w:highlight w:val="none"/>
                <w:lang w:val="en-US" w:eastAsia="zh-CN" w:bidi="ar"/>
              </w:rPr>
              <w:t>注：须提供证书复印件</w:t>
            </w:r>
            <w:r>
              <w:rPr>
                <w:rFonts w:hint="eastAsia" w:ascii="仿宋" w:hAnsi="仿宋" w:eastAsia="仿宋" w:cs="仿宋"/>
                <w:color w:val="auto"/>
                <w:sz w:val="24"/>
                <w:szCs w:val="24"/>
                <w:highlight w:val="none"/>
                <w:lang w:val="en-US" w:eastAsia="zh-CN" w:bidi="ar"/>
              </w:rPr>
              <w:t>加盖供应商公章</w:t>
            </w:r>
            <w:r>
              <w:rPr>
                <w:rFonts w:hint="eastAsia" w:ascii="仿宋" w:hAnsi="仿宋" w:eastAsia="仿宋" w:cs="仿宋"/>
                <w:color w:val="auto"/>
                <w:sz w:val="24"/>
                <w:szCs w:val="24"/>
                <w:highlight w:val="none"/>
                <w:lang w:bidi="ar"/>
              </w:rPr>
              <w:t>，否则不得分。</w:t>
            </w:r>
          </w:p>
        </w:tc>
        <w:tc>
          <w:tcPr>
            <w:tcW w:w="842" w:type="dxa"/>
            <w:shd w:val="clear" w:color="auto" w:fill="auto"/>
            <w:noWrap w:val="0"/>
            <w:vAlign w:val="center"/>
          </w:tcPr>
          <w:p w14:paraId="37F818E6">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r>
      <w:tr w14:paraId="5B34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noWrap w:val="0"/>
            <w:vAlign w:val="center"/>
          </w:tcPr>
          <w:p w14:paraId="597AC82A">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452C55D3">
            <w:pPr>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供应商提供的服务团队支撑人员具有专业的信息采集能力，能够介入线下舆情信息采集，持有《新闻记者证》的，</w:t>
            </w:r>
            <w:r>
              <w:rPr>
                <w:rFonts w:hint="eastAsia" w:ascii="仿宋" w:hAnsi="仿宋" w:eastAsia="仿宋" w:cs="仿宋"/>
                <w:color w:val="auto"/>
                <w:sz w:val="24"/>
                <w:szCs w:val="24"/>
                <w:highlight w:val="none"/>
                <w:lang w:bidi="ar"/>
              </w:rPr>
              <w:t>每提供一</w:t>
            </w:r>
            <w:r>
              <w:rPr>
                <w:rFonts w:hint="eastAsia" w:ascii="仿宋" w:hAnsi="仿宋" w:eastAsia="仿宋" w:cs="仿宋"/>
                <w:color w:val="auto"/>
                <w:sz w:val="24"/>
                <w:szCs w:val="24"/>
                <w:highlight w:val="none"/>
                <w:lang w:val="en-US" w:eastAsia="zh-CN" w:bidi="ar"/>
              </w:rPr>
              <w:t>名</w:t>
            </w:r>
            <w:r>
              <w:rPr>
                <w:rFonts w:hint="eastAsia" w:ascii="仿宋" w:hAnsi="仿宋" w:eastAsia="仿宋" w:cs="仿宋"/>
                <w:color w:val="auto"/>
                <w:sz w:val="24"/>
                <w:szCs w:val="24"/>
                <w:highlight w:val="none"/>
                <w:lang w:bidi="ar"/>
              </w:rPr>
              <w:t>得1分</w:t>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val="en-US" w:eastAsia="zh-CN" w:bidi="ar"/>
              </w:rPr>
              <w:t>满分3分</w:t>
            </w:r>
            <w:r>
              <w:rPr>
                <w:rFonts w:hint="eastAsia" w:ascii="仿宋" w:hAnsi="仿宋" w:eastAsia="仿宋" w:cs="仿宋"/>
                <w:color w:val="auto"/>
                <w:sz w:val="24"/>
                <w:szCs w:val="24"/>
                <w:highlight w:val="none"/>
                <w:lang w:bidi="ar"/>
              </w:rPr>
              <w:t>。</w:t>
            </w:r>
            <w:r>
              <w:rPr>
                <w:rFonts w:hint="eastAsia" w:ascii="仿宋" w:hAnsi="仿宋" w:eastAsia="仿宋" w:cs="仿宋"/>
                <w:color w:val="auto"/>
                <w:sz w:val="24"/>
                <w:szCs w:val="24"/>
                <w:highlight w:val="none"/>
                <w:lang w:val="en-US" w:eastAsia="zh-CN" w:bidi="ar"/>
              </w:rPr>
              <w:t>注：</w:t>
            </w:r>
            <w:r>
              <w:rPr>
                <w:rFonts w:hint="eastAsia" w:ascii="仿宋" w:hAnsi="仿宋" w:eastAsia="仿宋" w:cs="仿宋"/>
                <w:color w:val="auto"/>
                <w:kern w:val="0"/>
                <w:sz w:val="24"/>
                <w:szCs w:val="24"/>
                <w:highlight w:val="none"/>
                <w:lang w:val="en-US" w:eastAsia="zh-CN" w:bidi="ar"/>
              </w:rPr>
              <w:t>需提供记者证复印件</w:t>
            </w:r>
            <w:r>
              <w:rPr>
                <w:rFonts w:hint="eastAsia" w:ascii="仿宋" w:hAnsi="仿宋" w:eastAsia="仿宋" w:cs="仿宋"/>
                <w:color w:val="auto"/>
                <w:sz w:val="24"/>
                <w:szCs w:val="24"/>
                <w:highlight w:val="none"/>
                <w:lang w:val="en-US" w:eastAsia="zh-CN" w:bidi="ar"/>
              </w:rPr>
              <w:t>加盖供应商公章</w:t>
            </w:r>
            <w:r>
              <w:rPr>
                <w:rFonts w:hint="eastAsia" w:ascii="仿宋" w:hAnsi="仿宋" w:eastAsia="仿宋" w:cs="仿宋"/>
                <w:color w:val="auto"/>
                <w:sz w:val="24"/>
                <w:szCs w:val="24"/>
                <w:highlight w:val="none"/>
                <w:lang w:bidi="ar"/>
              </w:rPr>
              <w:t>，否则不得分</w:t>
            </w:r>
            <w:r>
              <w:rPr>
                <w:rFonts w:hint="eastAsia" w:ascii="仿宋" w:hAnsi="仿宋" w:eastAsia="仿宋" w:cs="仿宋"/>
                <w:color w:val="auto"/>
                <w:kern w:val="0"/>
                <w:sz w:val="24"/>
                <w:szCs w:val="24"/>
                <w:highlight w:val="none"/>
                <w:lang w:val="en-US" w:eastAsia="zh-CN" w:bidi="ar"/>
              </w:rPr>
              <w:t>。</w:t>
            </w:r>
          </w:p>
        </w:tc>
        <w:tc>
          <w:tcPr>
            <w:tcW w:w="842" w:type="dxa"/>
            <w:shd w:val="clear" w:color="auto" w:fill="auto"/>
            <w:noWrap w:val="0"/>
            <w:vAlign w:val="center"/>
          </w:tcPr>
          <w:p w14:paraId="6B98CA36">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r>
      <w:tr w14:paraId="3060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noWrap w:val="0"/>
            <w:vAlign w:val="center"/>
          </w:tcPr>
          <w:p w14:paraId="11D036C1">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0C753CA7">
            <w:pPr>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供应商的</w:t>
            </w:r>
            <w:r>
              <w:rPr>
                <w:rFonts w:hint="eastAsia" w:ascii="仿宋" w:hAnsi="仿宋" w:eastAsia="仿宋" w:cs="仿宋"/>
                <w:color w:val="auto"/>
                <w:sz w:val="24"/>
                <w:szCs w:val="24"/>
                <w:highlight w:val="none"/>
                <w:lang w:val="en-US" w:eastAsia="zh-CN" w:bidi="ar"/>
              </w:rPr>
              <w:t>服务团队主要人员具有专业的网络舆情分析能力，持有网络舆情分析师岗位能力认证证书或评价证书，每提供一份</w:t>
            </w:r>
            <w:bookmarkStart w:id="0" w:name="_GoBack"/>
            <w:bookmarkEnd w:id="0"/>
            <w:r>
              <w:rPr>
                <w:rFonts w:hint="eastAsia" w:ascii="仿宋" w:hAnsi="仿宋" w:eastAsia="仿宋" w:cs="仿宋"/>
                <w:color w:val="auto"/>
                <w:sz w:val="24"/>
                <w:szCs w:val="24"/>
                <w:highlight w:val="none"/>
                <w:lang w:val="en-US" w:eastAsia="zh-CN" w:bidi="ar"/>
              </w:rPr>
              <w:t>得1分，满分6分</w:t>
            </w:r>
            <w:r>
              <w:rPr>
                <w:rFonts w:hint="eastAsia" w:ascii="仿宋" w:hAnsi="仿宋" w:eastAsia="仿宋" w:cs="仿宋"/>
                <w:color w:val="auto"/>
                <w:sz w:val="24"/>
                <w:szCs w:val="24"/>
                <w:highlight w:val="none"/>
                <w:lang w:bidi="ar"/>
              </w:rPr>
              <w:t>。</w:t>
            </w:r>
            <w:r>
              <w:rPr>
                <w:rFonts w:hint="eastAsia" w:ascii="仿宋" w:hAnsi="仿宋" w:eastAsia="仿宋" w:cs="仿宋"/>
                <w:color w:val="auto"/>
                <w:kern w:val="2"/>
                <w:sz w:val="24"/>
                <w:szCs w:val="24"/>
                <w:highlight w:val="none"/>
                <w:lang w:val="en-US" w:eastAsia="zh-CN" w:bidi="ar"/>
              </w:rPr>
              <w:t>注：须提供证书复印件</w:t>
            </w:r>
            <w:r>
              <w:rPr>
                <w:rFonts w:hint="eastAsia" w:ascii="仿宋" w:hAnsi="仿宋" w:eastAsia="仿宋" w:cs="仿宋"/>
                <w:color w:val="auto"/>
                <w:sz w:val="24"/>
                <w:szCs w:val="24"/>
                <w:highlight w:val="none"/>
                <w:lang w:val="en-US" w:eastAsia="zh-CN" w:bidi="ar"/>
              </w:rPr>
              <w:t>加盖供应商公章</w:t>
            </w:r>
            <w:r>
              <w:rPr>
                <w:rFonts w:hint="eastAsia" w:ascii="仿宋" w:hAnsi="仿宋" w:eastAsia="仿宋" w:cs="仿宋"/>
                <w:color w:val="auto"/>
                <w:sz w:val="24"/>
                <w:szCs w:val="24"/>
                <w:highlight w:val="none"/>
                <w:lang w:bidi="ar"/>
              </w:rPr>
              <w:t>，否则不得分。</w:t>
            </w:r>
          </w:p>
        </w:tc>
        <w:tc>
          <w:tcPr>
            <w:tcW w:w="842" w:type="dxa"/>
            <w:shd w:val="clear" w:color="auto" w:fill="auto"/>
            <w:noWrap w:val="0"/>
            <w:vAlign w:val="center"/>
          </w:tcPr>
          <w:p w14:paraId="136F2908">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r>
      <w:tr w14:paraId="799C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noWrap w:val="0"/>
            <w:vAlign w:val="center"/>
          </w:tcPr>
          <w:p w14:paraId="5A5D1CA1">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42954CBC">
            <w:pPr>
              <w:keepNext w:val="0"/>
              <w:keepLines w:val="0"/>
              <w:pageBreakBefore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供应商的</w:t>
            </w:r>
            <w:r>
              <w:rPr>
                <w:rFonts w:hint="eastAsia" w:ascii="仿宋" w:hAnsi="仿宋" w:eastAsia="仿宋" w:cs="仿宋"/>
                <w:color w:val="auto"/>
                <w:sz w:val="24"/>
                <w:szCs w:val="24"/>
                <w:highlight w:val="none"/>
                <w:lang w:val="en-US" w:eastAsia="zh-CN" w:bidi="ar"/>
              </w:rPr>
              <w:t>服务团队主要人员经过市级及以上宣传、网信部门组织的专业培训（舆情监测、互联网新闻信息内容管理等），并取得结业（合格）证书或继续教育登记证的。每提供一份得1分，满分5分</w:t>
            </w:r>
            <w:r>
              <w:rPr>
                <w:rFonts w:hint="eastAsia" w:ascii="仿宋" w:hAnsi="仿宋" w:eastAsia="仿宋" w:cs="仿宋"/>
                <w:color w:val="auto"/>
                <w:sz w:val="24"/>
                <w:szCs w:val="24"/>
                <w:highlight w:val="none"/>
                <w:lang w:bidi="ar"/>
              </w:rPr>
              <w:t>。</w:t>
            </w:r>
            <w:r>
              <w:rPr>
                <w:rFonts w:hint="eastAsia" w:ascii="仿宋" w:hAnsi="仿宋" w:eastAsia="仿宋" w:cs="仿宋"/>
                <w:color w:val="auto"/>
                <w:kern w:val="2"/>
                <w:sz w:val="24"/>
                <w:szCs w:val="24"/>
                <w:highlight w:val="none"/>
                <w:lang w:val="en-US" w:eastAsia="zh-CN" w:bidi="ar"/>
              </w:rPr>
              <w:t>注：须提供证书复印件</w:t>
            </w:r>
            <w:r>
              <w:rPr>
                <w:rFonts w:hint="eastAsia" w:ascii="仿宋" w:hAnsi="仿宋" w:eastAsia="仿宋" w:cs="仿宋"/>
                <w:color w:val="auto"/>
                <w:sz w:val="24"/>
                <w:szCs w:val="24"/>
                <w:highlight w:val="none"/>
                <w:lang w:val="en-US" w:eastAsia="zh-CN" w:bidi="ar"/>
              </w:rPr>
              <w:t>加盖供应商公章</w:t>
            </w:r>
            <w:r>
              <w:rPr>
                <w:rFonts w:hint="eastAsia" w:ascii="仿宋" w:hAnsi="仿宋" w:eastAsia="仿宋" w:cs="仿宋"/>
                <w:color w:val="auto"/>
                <w:sz w:val="24"/>
                <w:szCs w:val="24"/>
                <w:highlight w:val="none"/>
                <w:lang w:bidi="ar"/>
              </w:rPr>
              <w:t>，否则不得分。</w:t>
            </w:r>
          </w:p>
        </w:tc>
        <w:tc>
          <w:tcPr>
            <w:tcW w:w="842" w:type="dxa"/>
            <w:shd w:val="clear" w:color="auto" w:fill="auto"/>
            <w:noWrap w:val="0"/>
            <w:vAlign w:val="center"/>
          </w:tcPr>
          <w:p w14:paraId="102F8577">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r>
      <w:tr w14:paraId="3FCF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45" w:type="dxa"/>
            <w:gridSpan w:val="3"/>
            <w:noWrap w:val="0"/>
            <w:vAlign w:val="center"/>
          </w:tcPr>
          <w:p w14:paraId="26AD9023">
            <w:pPr>
              <w:pStyle w:val="15"/>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color w:val="auto"/>
                <w:sz w:val="24"/>
                <w:szCs w:val="24"/>
                <w:highlight w:val="none"/>
              </w:rPr>
              <w:t>2、商务因素（满分</w:t>
            </w:r>
            <w:r>
              <w:rPr>
                <w:rFonts w:hint="eastAsia" w:ascii="仿宋" w:hAnsi="仿宋" w:eastAsia="仿宋" w:cs="仿宋"/>
                <w:b/>
                <w:color w:val="auto"/>
                <w:sz w:val="24"/>
                <w:szCs w:val="24"/>
                <w:highlight w:val="none"/>
                <w:lang w:val="en-US" w:eastAsia="zh-CN"/>
              </w:rPr>
              <w:t>25</w:t>
            </w:r>
            <w:r>
              <w:rPr>
                <w:rFonts w:hint="eastAsia" w:ascii="仿宋" w:hAnsi="仿宋" w:eastAsia="仿宋" w:cs="仿宋"/>
                <w:b/>
                <w:color w:val="auto"/>
                <w:sz w:val="24"/>
                <w:szCs w:val="24"/>
                <w:highlight w:val="none"/>
              </w:rPr>
              <w:t>分）</w:t>
            </w:r>
          </w:p>
        </w:tc>
      </w:tr>
      <w:tr w14:paraId="1EFD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3" w:type="dxa"/>
            <w:shd w:val="clear" w:color="auto" w:fill="auto"/>
            <w:noWrap w:val="0"/>
            <w:vAlign w:val="center"/>
          </w:tcPr>
          <w:p w14:paraId="2D06A588">
            <w:pPr>
              <w:pStyle w:val="15"/>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序号</w:t>
            </w:r>
          </w:p>
        </w:tc>
        <w:tc>
          <w:tcPr>
            <w:tcW w:w="7400" w:type="dxa"/>
            <w:shd w:val="clear" w:color="auto" w:fill="auto"/>
            <w:noWrap w:val="0"/>
            <w:vAlign w:val="center"/>
          </w:tcPr>
          <w:p w14:paraId="0DA3D3AB">
            <w:pPr>
              <w:pStyle w:val="15"/>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sz w:val="24"/>
                <w:szCs w:val="24"/>
                <w:highlight w:val="none"/>
              </w:rPr>
              <w:t>评分界定</w:t>
            </w:r>
          </w:p>
        </w:tc>
        <w:tc>
          <w:tcPr>
            <w:tcW w:w="842" w:type="dxa"/>
            <w:shd w:val="clear" w:color="auto" w:fill="auto"/>
            <w:noWrap w:val="0"/>
            <w:vAlign w:val="center"/>
          </w:tcPr>
          <w:p w14:paraId="6680CFA7">
            <w:pPr>
              <w:pStyle w:val="15"/>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满分分值</w:t>
            </w:r>
          </w:p>
        </w:tc>
      </w:tr>
      <w:tr w14:paraId="2DEE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03" w:type="dxa"/>
            <w:noWrap w:val="0"/>
            <w:vAlign w:val="center"/>
          </w:tcPr>
          <w:p w14:paraId="372B1342">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13AEEA56">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信息平台：根据供应商提供的信息发布平台进行评价：</w:t>
            </w:r>
          </w:p>
          <w:p w14:paraId="7E4D2C3A">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bidi="ar"/>
              </w:rPr>
              <w:t>供应商拥有市级以上（含）的传统媒体资源（如报纸、电视、广播、新闻网站等），能够提供舆情回应信息平台，发布回应信息，增强舆情回应处置效果的，每提供1个平台证明得2分，满分4分。注：须提供供应商与信息发布平台的有效关系证明加盖供应商公章，否则不得分。</w:t>
            </w:r>
          </w:p>
        </w:tc>
        <w:tc>
          <w:tcPr>
            <w:tcW w:w="842" w:type="dxa"/>
            <w:shd w:val="clear" w:color="auto" w:fill="auto"/>
            <w:noWrap w:val="0"/>
            <w:vAlign w:val="center"/>
          </w:tcPr>
          <w:p w14:paraId="4E1B177C">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r>
      <w:tr w14:paraId="79FF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03" w:type="dxa"/>
            <w:noWrap w:val="0"/>
            <w:vAlign w:val="center"/>
          </w:tcPr>
          <w:p w14:paraId="58F419CD">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5319D88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bidi="ar"/>
              </w:rPr>
              <w:t>供应商具备舆情数字化多媒体展示能力，能够为采购单位来访提供可视化舆情演示服务的得3分。注：须提供多媒体场所照片，并书面承诺照片真实性并加盖供应商公章，否则不得分。</w:t>
            </w:r>
          </w:p>
        </w:tc>
        <w:tc>
          <w:tcPr>
            <w:tcW w:w="842" w:type="dxa"/>
            <w:shd w:val="clear" w:color="auto" w:fill="auto"/>
            <w:noWrap w:val="0"/>
            <w:vAlign w:val="center"/>
          </w:tcPr>
          <w:p w14:paraId="3006BC74">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r>
      <w:tr w14:paraId="6C0B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03" w:type="dxa"/>
            <w:noWrap w:val="0"/>
            <w:vAlign w:val="center"/>
          </w:tcPr>
          <w:p w14:paraId="041C8740">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0B238CA9">
            <w:pPr>
              <w:pStyle w:val="6"/>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bidi="ar"/>
              </w:rPr>
              <w:t>供应商拥有自主研发的舆论引导实战对抗平台等相关软件，能够配合采购人提供网络舆情模拟实战演练服务的得5分。注：须提供相关软件著作权登记证书复印件并加盖供应商盖章，否则不得分。</w:t>
            </w:r>
          </w:p>
        </w:tc>
        <w:tc>
          <w:tcPr>
            <w:tcW w:w="842" w:type="dxa"/>
            <w:shd w:val="clear" w:color="auto" w:fill="auto"/>
            <w:noWrap w:val="0"/>
            <w:vAlign w:val="center"/>
          </w:tcPr>
          <w:p w14:paraId="24C2478C">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r>
      <w:tr w14:paraId="29CB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03" w:type="dxa"/>
            <w:noWrap w:val="0"/>
            <w:vAlign w:val="center"/>
          </w:tcPr>
          <w:p w14:paraId="1CC80082">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6D7A20B5">
            <w:pPr>
              <w:keepNext w:val="0"/>
              <w:keepLines w:val="0"/>
              <w:pageBreakBefore w:val="0"/>
              <w:widowControl w:val="0"/>
              <w:shd w:val="clear" w:color="auto" w:fill="auto"/>
              <w:tabs>
                <w:tab w:val="left" w:pos="252"/>
              </w:tabs>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供应商具有“专家智库团队”支持，可提供本地化专家服务，专家需为高校专家或资深媒体人（副高及以上职称），并承诺成交后参与本地化服务支撑的，每提供一名得1分，满分3分。</w:t>
            </w:r>
          </w:p>
          <w:p w14:paraId="475CE63A">
            <w:pPr>
              <w:keepNext w:val="0"/>
              <w:keepLines w:val="0"/>
              <w:pageBreakBefore w:val="0"/>
              <w:widowControl w:val="0"/>
              <w:shd w:val="clear" w:color="auto" w:fill="auto"/>
              <w:tabs>
                <w:tab w:val="left" w:pos="252"/>
              </w:tabs>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bidi="ar"/>
              </w:rPr>
              <w:t>注：须提供</w:t>
            </w:r>
            <w:r>
              <w:rPr>
                <w:rFonts w:hint="eastAsia" w:ascii="仿宋" w:hAnsi="仿宋" w:eastAsia="仿宋" w:cs="仿宋"/>
                <w:color w:val="auto"/>
                <w:sz w:val="24"/>
                <w:szCs w:val="24"/>
                <w:highlight w:val="none"/>
                <w:lang w:val="en-US" w:eastAsia="zh-CN" w:bidi="ar"/>
              </w:rPr>
              <w:t>承诺函及</w:t>
            </w:r>
            <w:r>
              <w:rPr>
                <w:rFonts w:hint="eastAsia" w:ascii="仿宋" w:hAnsi="仿宋" w:eastAsia="仿宋" w:cs="仿宋"/>
                <w:color w:val="auto"/>
                <w:sz w:val="24"/>
                <w:szCs w:val="24"/>
                <w:highlight w:val="none"/>
                <w:lang w:bidi="ar"/>
              </w:rPr>
              <w:t>聘任证书复印件、经专家签字的个人信息表和职称证书复印件并加盖公章，否则不得分。</w:t>
            </w:r>
          </w:p>
        </w:tc>
        <w:tc>
          <w:tcPr>
            <w:tcW w:w="842" w:type="dxa"/>
            <w:shd w:val="clear" w:color="auto" w:fill="auto"/>
            <w:noWrap w:val="0"/>
            <w:vAlign w:val="center"/>
          </w:tcPr>
          <w:p w14:paraId="1D84FFB6">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r>
      <w:tr w14:paraId="2A87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03" w:type="dxa"/>
            <w:noWrap w:val="0"/>
            <w:vAlign w:val="center"/>
          </w:tcPr>
          <w:p w14:paraId="09D341C9">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07826C32">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bidi="ar"/>
              </w:rPr>
              <w:t>根据供应商承诺的应急服务响应时间进行评价：承诺如遇到突发敏感舆情事件，供应商在接到采购人紧急通知后，能够在1小时内到达采购人办公地点协助处置舆情的得2分。注：须提供承诺函及能够证明在承诺时效内到达现场的相关证明材料，否则不得分。</w:t>
            </w:r>
          </w:p>
        </w:tc>
        <w:tc>
          <w:tcPr>
            <w:tcW w:w="842" w:type="dxa"/>
            <w:shd w:val="clear" w:color="auto" w:fill="auto"/>
            <w:noWrap w:val="0"/>
            <w:vAlign w:val="center"/>
          </w:tcPr>
          <w:p w14:paraId="0AEA22A7">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r>
      <w:tr w14:paraId="4679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03" w:type="dxa"/>
            <w:noWrap w:val="0"/>
            <w:vAlign w:val="center"/>
          </w:tcPr>
          <w:p w14:paraId="2536F55F">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noWrap w:val="0"/>
            <w:vAlign w:val="center"/>
          </w:tcPr>
          <w:p w14:paraId="38BAEEE5">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根据供应商自2022年1月1日以来（以合同签订日期为准）承接的医疗单位网络舆情监测服务项目业绩（限三甲医院）情况进行评价。供应商每提供1份合同复印件得1分，最高4分，未提供或提供的材料不符要求的不得分。</w:t>
            </w:r>
          </w:p>
          <w:p w14:paraId="6B29E8A9">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注：与同一业主单位签约的最多按1份计。</w:t>
            </w:r>
          </w:p>
        </w:tc>
        <w:tc>
          <w:tcPr>
            <w:tcW w:w="842" w:type="dxa"/>
            <w:noWrap w:val="0"/>
            <w:vAlign w:val="center"/>
          </w:tcPr>
          <w:p w14:paraId="4DB4778F">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r>
      <w:tr w14:paraId="135C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03" w:type="dxa"/>
            <w:noWrap w:val="0"/>
            <w:vAlign w:val="center"/>
          </w:tcPr>
          <w:p w14:paraId="7F9AEF42">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noWrap w:val="0"/>
            <w:vAlign w:val="center"/>
          </w:tcPr>
          <w:p w14:paraId="02165164">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根据供应商提供2022年1月1日以来(以满意度证明材料载明的时间为准)承担过与本项目同类业务的业主满意度调查或评价表情况进行评价，所获评价为“优”或者“非常满意”的每提供1个得1分，满分4分。须提供业主满意度调查或评价表并加盖公章，未按上述要求提供或不满足不得分。</w:t>
            </w:r>
          </w:p>
          <w:p w14:paraId="295F17CB">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注：①同一业主单位出具的多份满意度调查表按1份计。②商务评分项2-5与商务评分项2-6同一业绩（业主）不重复得分。</w:t>
            </w:r>
          </w:p>
        </w:tc>
        <w:tc>
          <w:tcPr>
            <w:tcW w:w="842" w:type="dxa"/>
            <w:noWrap w:val="0"/>
            <w:vAlign w:val="center"/>
          </w:tcPr>
          <w:p w14:paraId="17EE2CCD">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r>
      <w:tr w14:paraId="7339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45" w:type="dxa"/>
            <w:gridSpan w:val="3"/>
            <w:noWrap w:val="0"/>
            <w:vAlign w:val="center"/>
          </w:tcPr>
          <w:p w14:paraId="302B96F6">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rPr>
              <w:t>3、价格因素（满分</w:t>
            </w: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分）</w:t>
            </w:r>
          </w:p>
        </w:tc>
      </w:tr>
      <w:tr w14:paraId="5A42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45" w:type="dxa"/>
            <w:gridSpan w:val="3"/>
            <w:noWrap w:val="0"/>
            <w:vAlign w:val="center"/>
          </w:tcPr>
          <w:p w14:paraId="72F03DE2">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价格分统一采用低价优先法，即满足磋商文件要求且最后报价最低的供应商的价格作为磋商基准价，其价格分为满分。其他供应商的价格分统一按下列公式计算：</w:t>
            </w:r>
          </w:p>
          <w:p w14:paraId="335D6689">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磋商报价得分 = </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×（磋商基准价÷最后磋商报价）</w:t>
            </w:r>
          </w:p>
          <w:p w14:paraId="6987DB21">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left"/>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说明：最后磋商报价还需进行算术错误修正、漏（缺）项修正、中小企业政策优惠扣除、“后一次的报价高于前一次报价的，后一次的报价无效，以前一次的报价为准”的报价认定。</w:t>
            </w:r>
          </w:p>
        </w:tc>
      </w:tr>
      <w:tr w14:paraId="2635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45" w:type="dxa"/>
            <w:gridSpan w:val="3"/>
            <w:noWrap w:val="0"/>
            <w:vAlign w:val="center"/>
          </w:tcPr>
          <w:p w14:paraId="40C40DB4">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各有效</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的最后综合得分＝技术因素＋商务因素＋价格因素</w:t>
            </w:r>
          </w:p>
        </w:tc>
      </w:tr>
    </w:tbl>
    <w:p w14:paraId="47726D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9400A"/>
    <w:multiLevelType w:val="singleLevel"/>
    <w:tmpl w:val="ABA9400A"/>
    <w:lvl w:ilvl="0" w:tentative="0">
      <w:start w:val="1"/>
      <w:numFmt w:val="decimal"/>
      <w:lvlText w:val="1-%1"/>
      <w:lvlJc w:val="left"/>
      <w:pPr>
        <w:tabs>
          <w:tab w:val="left" w:pos="420"/>
        </w:tabs>
        <w:ind w:left="425" w:hanging="425"/>
      </w:pPr>
      <w:rPr>
        <w:rFonts w:hint="default"/>
      </w:rPr>
    </w:lvl>
  </w:abstractNum>
  <w:abstractNum w:abstractNumId="1">
    <w:nsid w:val="7D727459"/>
    <w:multiLevelType w:val="singleLevel"/>
    <w:tmpl w:val="7D727459"/>
    <w:lvl w:ilvl="0" w:tentative="0">
      <w:start w:val="1"/>
      <w:numFmt w:val="decimal"/>
      <w:lvlText w:val="2-%1"/>
      <w:lvlJc w:val="left"/>
      <w:pPr>
        <w:tabs>
          <w:tab w:val="left" w:pos="420"/>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YTUyOTBlMWYzMTg2ZjJmMzRmNDMyM2YwNzFhMzAifQ=="/>
  </w:docVars>
  <w:rsids>
    <w:rsidRoot w:val="7A804B1E"/>
    <w:rsid w:val="00FA28B7"/>
    <w:rsid w:val="020053EC"/>
    <w:rsid w:val="023870D5"/>
    <w:rsid w:val="03E531F1"/>
    <w:rsid w:val="05272903"/>
    <w:rsid w:val="057852CD"/>
    <w:rsid w:val="069F0978"/>
    <w:rsid w:val="0A064265"/>
    <w:rsid w:val="0CF636FB"/>
    <w:rsid w:val="0F356EC4"/>
    <w:rsid w:val="0F473642"/>
    <w:rsid w:val="0FE577C8"/>
    <w:rsid w:val="10D904D5"/>
    <w:rsid w:val="14141DFC"/>
    <w:rsid w:val="19541FE7"/>
    <w:rsid w:val="1CE201FA"/>
    <w:rsid w:val="1E4612FA"/>
    <w:rsid w:val="1F3C023A"/>
    <w:rsid w:val="232C1898"/>
    <w:rsid w:val="240D4A99"/>
    <w:rsid w:val="243674C1"/>
    <w:rsid w:val="252427C9"/>
    <w:rsid w:val="28EF553B"/>
    <w:rsid w:val="29F95A00"/>
    <w:rsid w:val="2A2C3629"/>
    <w:rsid w:val="2BC01D66"/>
    <w:rsid w:val="2CAB5550"/>
    <w:rsid w:val="2FDC40DA"/>
    <w:rsid w:val="30780E0A"/>
    <w:rsid w:val="32B067D8"/>
    <w:rsid w:val="335D3E99"/>
    <w:rsid w:val="36721EAF"/>
    <w:rsid w:val="39E87B54"/>
    <w:rsid w:val="3A2112A3"/>
    <w:rsid w:val="3D6E1622"/>
    <w:rsid w:val="404B6A97"/>
    <w:rsid w:val="405E25C9"/>
    <w:rsid w:val="40F64F78"/>
    <w:rsid w:val="42B86E9B"/>
    <w:rsid w:val="4410282B"/>
    <w:rsid w:val="44AE0556"/>
    <w:rsid w:val="45383FA5"/>
    <w:rsid w:val="457D3AE0"/>
    <w:rsid w:val="48633129"/>
    <w:rsid w:val="4A9F5C76"/>
    <w:rsid w:val="4AB97C54"/>
    <w:rsid w:val="4B9157BC"/>
    <w:rsid w:val="4E5E0FC1"/>
    <w:rsid w:val="4FF260E2"/>
    <w:rsid w:val="51181B78"/>
    <w:rsid w:val="534876A6"/>
    <w:rsid w:val="54290156"/>
    <w:rsid w:val="54E83610"/>
    <w:rsid w:val="54EC2366"/>
    <w:rsid w:val="574216FD"/>
    <w:rsid w:val="578A05D1"/>
    <w:rsid w:val="59BC506B"/>
    <w:rsid w:val="5B2D4C6B"/>
    <w:rsid w:val="5C495631"/>
    <w:rsid w:val="5C71038F"/>
    <w:rsid w:val="5D3F2E6D"/>
    <w:rsid w:val="5E2A6A47"/>
    <w:rsid w:val="5F013C4C"/>
    <w:rsid w:val="64EC56A2"/>
    <w:rsid w:val="687436E1"/>
    <w:rsid w:val="6D1F2E2C"/>
    <w:rsid w:val="6DD14348"/>
    <w:rsid w:val="6F3E2352"/>
    <w:rsid w:val="70221DBA"/>
    <w:rsid w:val="70D73D54"/>
    <w:rsid w:val="71200227"/>
    <w:rsid w:val="71A36DE5"/>
    <w:rsid w:val="75616B43"/>
    <w:rsid w:val="75F546A9"/>
    <w:rsid w:val="76391AC6"/>
    <w:rsid w:val="788019CA"/>
    <w:rsid w:val="7A804B1E"/>
    <w:rsid w:val="7B79045A"/>
    <w:rsid w:val="7D276B1C"/>
    <w:rsid w:val="7E6478FC"/>
    <w:rsid w:val="7E877B81"/>
    <w:rsid w:val="7F1A1645"/>
    <w:rsid w:val="7F4B0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340" w:after="330"/>
      <w:jc w:val="center"/>
      <w:outlineLvl w:val="0"/>
    </w:pPr>
    <w:rPr>
      <w:rFonts w:ascii="Calibri" w:hAnsi="Calibri" w:eastAsia="宋体"/>
      <w:b/>
      <w:kern w:val="44"/>
      <w:sz w:val="32"/>
      <w:szCs w:val="21"/>
    </w:rPr>
  </w:style>
  <w:style w:type="paragraph" w:styleId="3">
    <w:name w:val="heading 2"/>
    <w:basedOn w:val="1"/>
    <w:next w:val="1"/>
    <w:qFormat/>
    <w:uiPriority w:val="0"/>
    <w:pPr>
      <w:keepNext/>
      <w:keepLines/>
      <w:spacing w:before="260" w:after="260"/>
      <w:jc w:val="center"/>
      <w:outlineLvl w:val="1"/>
    </w:pPr>
    <w:rPr>
      <w:rFonts w:ascii="Arial" w:hAnsi="Arial"/>
      <w:b/>
      <w:sz w:val="24"/>
      <w:szCs w:val="21"/>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color w:val="FF0000"/>
    </w:rPr>
  </w:style>
  <w:style w:type="paragraph" w:customStyle="1" w:styleId="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Plain Text"/>
    <w:basedOn w:val="1"/>
    <w:qFormat/>
    <w:uiPriority w:val="0"/>
    <w:rPr>
      <w:rFonts w:ascii="宋体" w:hAnsi="Courier New"/>
      <w:kern w:val="0"/>
      <w:sz w:val="20"/>
      <w:szCs w:val="20"/>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1"/>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1 Char"/>
    <w:link w:val="2"/>
    <w:qFormat/>
    <w:uiPriority w:val="0"/>
    <w:rPr>
      <w:rFonts w:ascii="Calibri" w:hAnsi="Calibri" w:eastAsia="宋体" w:cs="宋体"/>
      <w:b/>
      <w:kern w:val="44"/>
      <w:sz w:val="32"/>
      <w:szCs w:val="21"/>
    </w:rPr>
  </w:style>
  <w:style w:type="paragraph" w:customStyle="1" w:styleId="14">
    <w:name w:val="样式3"/>
    <w:basedOn w:val="7"/>
    <w:qFormat/>
    <w:uiPriority w:val="0"/>
    <w:rPr>
      <w:rFonts w:ascii="Calibri" w:hAnsi="Calibri" w:eastAsia="宋体" w:cs="Times New Roman"/>
      <w:sz w:val="28"/>
    </w:rPr>
  </w:style>
  <w:style w:type="paragraph" w:customStyle="1" w:styleId="15">
    <w:name w:val="Char Char Char Char Char Char Char1"/>
    <w:basedOn w:val="1"/>
    <w:qFormat/>
    <w:uiPriority w:val="0"/>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3061</Words>
  <Characters>3079</Characters>
  <Lines>0</Lines>
  <Paragraphs>0</Paragraphs>
  <TotalTime>0</TotalTime>
  <ScaleCrop>false</ScaleCrop>
  <LinksUpToDate>false</LinksUpToDate>
  <CharactersWithSpaces>3083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2024-09-05T03:23:00Z</dcterms:created>
  <dc:creator>xxzx-3</dc:creator>
  <cp:lastModifiedBy>xxzx-3</cp:lastModifiedBy>
  <dcterms:modified xsi:type="dcterms:W3CDTF">2025-10-28T03:34:10Z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66573A4791D744E3968202A34DA793A9_13</vt:lpwstr>
  </property>
  <property fmtid="{D5CDD505-2E9C-101B-9397-08002B2CF9AE}" pid="4" name="KSOTemplateDocerSaveRecord">
    <vt:lpwstr>eyJoZGlkIjoiYzk0YTUyOTBlMWYzMTg2ZjJmMzRmNDMyM2YwNzFhMzAiLCJ1c2VySWQiOiIxNjU4MzI2ODI5In0=</vt:lpwstr>
  </property>
</Properties>
</file>