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39E5E">
      <w:pPr>
        <w:widowControl/>
        <w:shd w:val="clear" w:color="auto" w:fill="FFFFFF"/>
        <w:spacing w:line="480" w:lineRule="auto"/>
        <w:jc w:val="both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附件一</w:t>
      </w:r>
    </w:p>
    <w:p w14:paraId="79C56CB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480" w:lineRule="auto"/>
        <w:jc w:val="center"/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报价单</w:t>
      </w:r>
    </w:p>
    <w:tbl>
      <w:tblPr>
        <w:tblStyle w:val="5"/>
        <w:tblpPr w:leftFromText="180" w:rightFromText="180" w:vertAnchor="text" w:horzAnchor="page" w:tblpXSpec="center" w:tblpY="258"/>
        <w:tblOverlap w:val="never"/>
        <w:tblW w:w="13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905"/>
        <w:gridCol w:w="3182"/>
        <w:gridCol w:w="2423"/>
        <w:gridCol w:w="1270"/>
        <w:gridCol w:w="2255"/>
      </w:tblGrid>
      <w:tr w14:paraId="7544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7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2CF1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  <w:lang w:val="en-US" w:eastAsia="zh-CN"/>
              </w:rPr>
              <w:t>磋商响应供应商名称(全称并加盖公章)：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2480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 xml:space="preserve">日期：   年 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 xml:space="preserve"> 日</w:t>
            </w:r>
          </w:p>
        </w:tc>
      </w:tr>
      <w:tr w14:paraId="5D59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33" w:type="dxa"/>
            <w:tcBorders>
              <w:top w:val="single" w:color="auto" w:sz="4" w:space="0"/>
            </w:tcBorders>
            <w:noWrap w:val="0"/>
            <w:vAlign w:val="center"/>
          </w:tcPr>
          <w:p w14:paraId="2922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905" w:type="dxa"/>
            <w:tcBorders>
              <w:top w:val="single" w:color="auto" w:sz="4" w:space="0"/>
            </w:tcBorders>
            <w:noWrap w:val="0"/>
            <w:vAlign w:val="center"/>
          </w:tcPr>
          <w:p w14:paraId="0A81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56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B0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内容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 w14:paraId="0A8F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时间/数量</w:t>
            </w:r>
          </w:p>
        </w:tc>
        <w:tc>
          <w:tcPr>
            <w:tcW w:w="2255" w:type="dxa"/>
            <w:tcBorders>
              <w:top w:val="single" w:color="auto" w:sz="4" w:space="0"/>
            </w:tcBorders>
            <w:noWrap w:val="0"/>
            <w:vAlign w:val="center"/>
          </w:tcPr>
          <w:p w14:paraId="107F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报价（元）</w:t>
            </w:r>
          </w:p>
        </w:tc>
      </w:tr>
      <w:tr w14:paraId="7632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3" w:type="dxa"/>
            <w:vMerge w:val="restart"/>
            <w:noWrap w:val="0"/>
            <w:vAlign w:val="center"/>
          </w:tcPr>
          <w:p w14:paraId="753E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5" w:type="dxa"/>
            <w:vMerge w:val="restart"/>
            <w:noWrap w:val="0"/>
            <w:vAlign w:val="center"/>
          </w:tcPr>
          <w:p w14:paraId="0730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舆情监控</w:t>
            </w:r>
          </w:p>
        </w:tc>
        <w:tc>
          <w:tcPr>
            <w:tcW w:w="5605" w:type="dxa"/>
            <w:gridSpan w:val="2"/>
            <w:noWrap w:val="0"/>
            <w:vAlign w:val="center"/>
          </w:tcPr>
          <w:p w14:paraId="1549C84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2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舆情监测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：将涉及厦门市苏颂医院的主要关键词（包含主要领导关键字、业务内容、敏感词汇等)纳入舆情监测工作平台，7×24小时实时全方位监测国内新闻网站、论坛、微博、微信公众号、小红书、抖音等互联网开放平台，监测内容涵盖纯文字、短视频、图片等，实时监测涉及厦门市苏颂医院的网络舆情。配置的监测关键词总字数不超过100字（根据系统规则配置后核算字数）。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 w14:paraId="4874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255" w:type="dxa"/>
            <w:vMerge w:val="restart"/>
            <w:noWrap w:val="0"/>
            <w:vAlign w:val="center"/>
          </w:tcPr>
          <w:p w14:paraId="3859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16C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33" w:type="dxa"/>
            <w:vMerge w:val="continue"/>
            <w:noWrap w:val="0"/>
            <w:vAlign w:val="center"/>
          </w:tcPr>
          <w:p w14:paraId="5360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1489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5605" w:type="dxa"/>
            <w:gridSpan w:val="2"/>
            <w:noWrap w:val="0"/>
            <w:vAlign w:val="center"/>
          </w:tcPr>
          <w:p w14:paraId="16AAF7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舆情预警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：安排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对舆情监测信息进行研判、筛查，剔除重复、垃圾信息后，将厦门市苏颂医院需要的舆情信息第一时间报送到相关工作平台，并根据舆情内容的敏感度和传播情况，对舆情进行分级，对重点、敏感的舆情通过电话或短信进行预警，提醒厦门市苏颂医院相关负责人重视舆情应对处置工作。</w:t>
            </w:r>
          </w:p>
        </w:tc>
        <w:tc>
          <w:tcPr>
            <w:tcW w:w="1270" w:type="dxa"/>
            <w:vMerge w:val="continue"/>
            <w:noWrap w:val="0"/>
            <w:vAlign w:val="center"/>
          </w:tcPr>
          <w:p w14:paraId="4895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255" w:type="dxa"/>
            <w:vMerge w:val="continue"/>
            <w:noWrap w:val="0"/>
            <w:vAlign w:val="center"/>
          </w:tcPr>
          <w:p w14:paraId="3009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034E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33" w:type="dxa"/>
            <w:vMerge w:val="continue"/>
            <w:noWrap w:val="0"/>
            <w:vAlign w:val="center"/>
          </w:tcPr>
          <w:p w14:paraId="0C9A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2500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5605" w:type="dxa"/>
            <w:gridSpan w:val="2"/>
            <w:noWrap w:val="0"/>
            <w:vAlign w:val="center"/>
          </w:tcPr>
          <w:p w14:paraId="4DA3BC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协助应对：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对于重点、敏感舆情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积极协助厦门市苏颂医院开展应对处置工作，包括分析、研判舆情热度和走势，以及可能造成的负面影响。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另外需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提供舆情应对、处置参考，并积极配合厦门市苏颂医院开展相关工作，化解舆情热点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270" w:type="dxa"/>
            <w:vMerge w:val="continue"/>
            <w:noWrap w:val="0"/>
            <w:vAlign w:val="center"/>
          </w:tcPr>
          <w:p w14:paraId="4AF8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255" w:type="dxa"/>
            <w:vMerge w:val="continue"/>
            <w:noWrap w:val="0"/>
            <w:vAlign w:val="center"/>
          </w:tcPr>
          <w:p w14:paraId="1009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702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3233" w:type="dxa"/>
            <w:noWrap w:val="0"/>
            <w:vAlign w:val="center"/>
          </w:tcPr>
          <w:p w14:paraId="41BA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5" w:type="dxa"/>
            <w:noWrap w:val="0"/>
            <w:vAlign w:val="center"/>
          </w:tcPr>
          <w:p w14:paraId="4E4A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舆情报告</w:t>
            </w:r>
          </w:p>
        </w:tc>
        <w:tc>
          <w:tcPr>
            <w:tcW w:w="5605" w:type="dxa"/>
            <w:gridSpan w:val="2"/>
            <w:noWrap w:val="0"/>
            <w:vAlign w:val="center"/>
          </w:tcPr>
          <w:p w14:paraId="61C3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82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舆情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根据厦门市苏颂医院实际工作需要，汇集季度周期内各主要敏感舆情概要，分析舆情走势，回顾主要舆情和网民观点，提出下一阶段舆情工作要点，形成《舆情季报》，为厦门市苏颂医院相关领导的决策提供参考。</w:t>
            </w:r>
          </w:p>
        </w:tc>
        <w:tc>
          <w:tcPr>
            <w:tcW w:w="1270" w:type="dxa"/>
            <w:noWrap w:val="0"/>
            <w:vAlign w:val="center"/>
          </w:tcPr>
          <w:p w14:paraId="77D7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4份</w:t>
            </w:r>
          </w:p>
        </w:tc>
        <w:tc>
          <w:tcPr>
            <w:tcW w:w="2255" w:type="dxa"/>
            <w:noWrap w:val="0"/>
            <w:vAlign w:val="center"/>
          </w:tcPr>
          <w:p w14:paraId="5143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0023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33" w:type="dxa"/>
            <w:noWrap w:val="0"/>
            <w:vAlign w:val="center"/>
          </w:tcPr>
          <w:p w14:paraId="15EF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5" w:type="dxa"/>
            <w:noWrap w:val="0"/>
            <w:vAlign w:val="center"/>
          </w:tcPr>
          <w:p w14:paraId="418B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舆情培训/演练</w:t>
            </w:r>
          </w:p>
        </w:tc>
        <w:tc>
          <w:tcPr>
            <w:tcW w:w="5605" w:type="dxa"/>
            <w:gridSpan w:val="2"/>
            <w:noWrap w:val="0"/>
            <w:vAlign w:val="center"/>
          </w:tcPr>
          <w:p w14:paraId="361D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8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服务期间，安排自有讲师为厦门市苏颂医院提供1场舆情导控培训服务或1场“网络舆情模拟实战演练”服务。时长均为2学时，不包含场地、会务等。</w:t>
            </w:r>
          </w:p>
        </w:tc>
        <w:tc>
          <w:tcPr>
            <w:tcW w:w="1270" w:type="dxa"/>
            <w:noWrap w:val="0"/>
            <w:vAlign w:val="center"/>
          </w:tcPr>
          <w:p w14:paraId="0945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2255" w:type="dxa"/>
            <w:noWrap w:val="0"/>
            <w:vAlign w:val="center"/>
          </w:tcPr>
          <w:p w14:paraId="7836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0E0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1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41D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总报价</w:t>
            </w:r>
          </w:p>
        </w:tc>
        <w:tc>
          <w:tcPr>
            <w:tcW w:w="91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20F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AB6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3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FDE935F">
            <w:pPr>
              <w:rPr>
                <w:rFonts w:hint="eastAsia"/>
                <w:i/>
                <w:iCs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磋商响应供应商代表签字：</w:t>
            </w:r>
            <w:bookmarkStart w:id="0" w:name="_GoBack"/>
            <w:bookmarkEnd w:id="0"/>
          </w:p>
        </w:tc>
        <w:tc>
          <w:tcPr>
            <w:tcW w:w="59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75B6D9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</w:tbl>
    <w:p w14:paraId="1AD58931"/>
    <w:sectPr>
      <w:pgSz w:w="16838" w:h="11906" w:orient="landscape"/>
      <w:pgMar w:top="1418" w:right="1218" w:bottom="1558" w:left="92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jY1YzkyYjQyZDJiZDAzZjlmY2U3ZDZkMzdjNGUifQ=="/>
  </w:docVars>
  <w:rsids>
    <w:rsidRoot w:val="00000000"/>
    <w:rsid w:val="0B4C7737"/>
    <w:rsid w:val="22B60A26"/>
    <w:rsid w:val="640271E1"/>
    <w:rsid w:val="72E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Body Text First Indent"/>
    <w:basedOn w:val="1"/>
    <w:next w:val="1"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3"/>
    <w:basedOn w:val="2"/>
    <w:qFormat/>
    <w:uiPriority w:val="0"/>
    <w:rPr>
      <w:rFonts w:ascii="Calibri" w:hAnsi="Calibri" w:eastAsia="宋体" w:cs="Times New Roman"/>
      <w:sz w:val="28"/>
    </w:rPr>
  </w:style>
  <w:style w:type="paragraph" w:customStyle="1" w:styleId="8">
    <w:name w:val="正文格式"/>
    <w:basedOn w:val="1"/>
    <w:autoRedefine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764</Characters>
  <Lines>0</Lines>
  <Paragraphs>0</Paragraphs>
  <TotalTime>4</TotalTime>
  <ScaleCrop>false</ScaleCrop>
  <LinksUpToDate>false</LinksUpToDate>
  <CharactersWithSpaces>773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2024-11-11T03:31:00Z</dcterms:created>
  <dc:creator>admin.DESKTOP-8HNKP0L</dc:creator>
  <cp:lastModifiedBy>加菲</cp:lastModifiedBy>
  <dcterms:modified xsi:type="dcterms:W3CDTF">2025-10-29T07:34:28Z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F74CAAE92A994BBD8DD661E4743019E1_12</vt:lpwstr>
  </property>
  <property fmtid="{D5CDD505-2E9C-101B-9397-08002B2CF9AE}" pid="4" name="KSOTemplateDocerSaveRecord">
    <vt:lpwstr>eyJoZGlkIjoiZDhlMjY1YzkyYjQyZDJiZDAzZjlmY2U3ZDZkMzdjNGUiLCJ1c2VySWQiOiIyMzQ5NDAzNjEifQ==</vt:lpwstr>
  </property>
</Properties>
</file>