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5965C">
      <w:pPr>
        <w:jc w:val="left"/>
        <w:rPr>
          <w:rFonts w:hint="eastAsia" w:ascii="宋体" w:hAnsi="宋体" w:eastAsia="宋体" w:cs="宋体"/>
          <w:color w:val="252525"/>
          <w:sz w:val="28"/>
          <w:szCs w:val="32"/>
          <w:shd w:val="clear" w:color="auto" w:fill="FFFFFF"/>
        </w:rPr>
      </w:pPr>
      <w:r>
        <w:rPr>
          <w:rFonts w:hint="eastAsia" w:ascii="宋体" w:hAnsi="宋体" w:eastAsia="宋体" w:cs="宋体"/>
          <w:color w:val="252525"/>
          <w:sz w:val="28"/>
          <w:szCs w:val="32"/>
          <w:shd w:val="clear" w:color="auto" w:fill="FFFFFF"/>
        </w:rPr>
        <w:t>附件</w:t>
      </w:r>
      <w:r>
        <w:rPr>
          <w:rFonts w:hint="eastAsia" w:ascii="宋体" w:hAnsi="宋体" w:eastAsia="宋体" w:cs="宋体"/>
          <w:color w:val="252525"/>
          <w:sz w:val="28"/>
          <w:szCs w:val="32"/>
          <w:shd w:val="clear" w:color="auto" w:fill="FFFFFF"/>
          <w:lang w:val="en-US" w:eastAsia="zh-CN"/>
        </w:rPr>
        <w:t>2</w:t>
      </w:r>
    </w:p>
    <w:p w14:paraId="0AC64B05">
      <w:pPr>
        <w:jc w:val="center"/>
        <w:rPr>
          <w:b/>
          <w:bCs/>
          <w:sz w:val="32"/>
          <w:szCs w:val="40"/>
        </w:rPr>
      </w:pPr>
      <w:r>
        <w:rPr>
          <w:rFonts w:hint="eastAsia"/>
          <w:b/>
          <w:bCs/>
          <w:sz w:val="32"/>
          <w:szCs w:val="40"/>
          <w:lang w:val="en-US" w:eastAsia="zh-CN"/>
        </w:rPr>
        <w:t>采购项目评分</w:t>
      </w:r>
      <w:r>
        <w:rPr>
          <w:rFonts w:hint="eastAsia"/>
          <w:b/>
          <w:bCs/>
          <w:sz w:val="32"/>
          <w:szCs w:val="40"/>
        </w:rPr>
        <w:t>标准</w:t>
      </w:r>
    </w:p>
    <w:p w14:paraId="17A58EEA">
      <w:pPr>
        <w:spacing w:line="400" w:lineRule="exact"/>
        <w:ind w:firstLine="480" w:firstLineChars="200"/>
        <w:rPr>
          <w:rFonts w:hint="eastAsia" w:ascii="宋体" w:hAnsi="宋体" w:cs="Arial" w:eastAsiaTheme="minorEastAsia"/>
          <w:sz w:val="24"/>
          <w:lang w:val="en-US" w:eastAsia="zh-CN"/>
        </w:rPr>
      </w:pPr>
      <w:r>
        <w:rPr>
          <w:rFonts w:hint="eastAsia" w:ascii="宋体" w:hAnsi="宋体" w:cs="Arial"/>
          <w:sz w:val="24"/>
        </w:rPr>
        <w:t>本次评标方法采用综合评分法。首先按照评标程序的规定对各投标人的资格性以及符合</w:t>
      </w:r>
      <w:r>
        <w:rPr>
          <w:rFonts w:hint="eastAsia" w:ascii="宋体" w:hAnsi="宋体" w:cs="Arial"/>
          <w:sz w:val="24"/>
          <w:lang w:eastAsia="zh-CN"/>
        </w:rPr>
        <w:t>性作出</w:t>
      </w:r>
      <w:r>
        <w:rPr>
          <w:rFonts w:hint="eastAsia" w:ascii="宋体" w:hAnsi="宋体" w:cs="Arial"/>
          <w:sz w:val="24"/>
        </w:rPr>
        <w:t>评审，只有资格性检查和符合性检查合格的投标文件才能进入综合评分。评标以评分的方式进行，招标人将选择综合评价最好的投标人中标，不保证最低报价中标。</w:t>
      </w:r>
    </w:p>
    <w:p w14:paraId="2243EC7F">
      <w:pPr>
        <w:numPr>
          <w:ilvl w:val="0"/>
          <w:numId w:val="1"/>
        </w:numPr>
        <w:spacing w:line="400" w:lineRule="exact"/>
        <w:ind w:firstLine="480" w:firstLineChars="200"/>
        <w:rPr>
          <w:rFonts w:hint="eastAsia" w:ascii="宋体" w:hAnsi="宋体" w:eastAsia="宋体" w:cs="宋体"/>
          <w:sz w:val="24"/>
        </w:rPr>
      </w:pPr>
      <w:r>
        <w:rPr>
          <w:rFonts w:hint="eastAsia" w:ascii="宋体" w:hAnsi="宋体" w:eastAsia="宋体" w:cs="宋体"/>
          <w:sz w:val="24"/>
        </w:rPr>
        <w:t>本招标采用综合评标价法进行评标，综合得分</w:t>
      </w:r>
      <w:r>
        <w:rPr>
          <w:rFonts w:hint="eastAsia" w:ascii="宋体" w:hAnsi="宋体" w:eastAsia="宋体" w:cs="宋体"/>
          <w:sz w:val="24"/>
          <w:lang w:val="en-US" w:eastAsia="zh-CN"/>
        </w:rPr>
        <w:t>=</w:t>
      </w:r>
      <w:r>
        <w:rPr>
          <w:rFonts w:hint="eastAsia" w:ascii="宋体" w:hAnsi="宋体" w:eastAsia="宋体" w:cs="宋体"/>
          <w:sz w:val="24"/>
        </w:rPr>
        <w:t>投标报价得分+商务得分+技术得分，实行百分制评分，分为价格、商务、技术三大因素。其中价格部分满分20分；商务部分满分20分；技术部分满分60分，分值四舍五入保留小数点后两位。</w:t>
      </w:r>
    </w:p>
    <w:p w14:paraId="7A837E6A">
      <w:pPr>
        <w:numPr>
          <w:ilvl w:val="0"/>
          <w:numId w:val="1"/>
        </w:numPr>
        <w:spacing w:line="400" w:lineRule="exact"/>
        <w:ind w:firstLine="480" w:firstLineChars="200"/>
        <w:rPr>
          <w:rFonts w:hint="eastAsia" w:ascii="宋体" w:hAnsi="宋体" w:eastAsia="宋体" w:cs="宋体"/>
          <w:sz w:val="24"/>
        </w:rPr>
      </w:pPr>
      <w:r>
        <w:rPr>
          <w:rFonts w:hint="eastAsia" w:ascii="宋体" w:hAnsi="宋体" w:eastAsia="宋体" w:cs="宋体"/>
          <w:sz w:val="24"/>
        </w:rPr>
        <w:t>为确保评审效率及公平性，各投标供应商须严格按照</w:t>
      </w:r>
      <w:r>
        <w:rPr>
          <w:rFonts w:hint="eastAsia" w:ascii="宋体" w:hAnsi="宋体" w:eastAsia="宋体" w:cs="宋体"/>
          <w:sz w:val="24"/>
          <w:lang w:val="en-US" w:eastAsia="zh-CN"/>
        </w:rPr>
        <w:t>下表</w:t>
      </w:r>
      <w:r>
        <w:rPr>
          <w:rFonts w:hint="eastAsia" w:ascii="宋体" w:hAnsi="宋体" w:eastAsia="宋体" w:cs="宋体"/>
          <w:sz w:val="24"/>
        </w:rPr>
        <w:t>评分条款顺序编制投标文件，具体要求如下：</w:t>
      </w:r>
    </w:p>
    <w:p w14:paraId="147FE64A">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结构对应性：</w:t>
      </w:r>
    </w:p>
    <w:p w14:paraId="1D3D34A3">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标书章节必须与评分标准的</w:t>
      </w:r>
      <w:r>
        <w:rPr>
          <w:rFonts w:hint="eastAsia" w:ascii="宋体" w:hAnsi="宋体" w:eastAsia="宋体" w:cs="宋体"/>
          <w:sz w:val="24"/>
          <w:lang w:eastAsia="zh-CN"/>
        </w:rPr>
        <w:t>“</w:t>
      </w:r>
      <w:r>
        <w:rPr>
          <w:rFonts w:hint="eastAsia" w:ascii="宋体" w:hAnsi="宋体" w:eastAsia="宋体" w:cs="宋体"/>
          <w:sz w:val="24"/>
        </w:rPr>
        <w:t>类别—计分因素—分值</w:t>
      </w:r>
      <w:r>
        <w:rPr>
          <w:rFonts w:hint="eastAsia" w:ascii="宋体" w:hAnsi="宋体" w:eastAsia="宋体" w:cs="宋体"/>
          <w:sz w:val="24"/>
          <w:lang w:eastAsia="zh-CN"/>
        </w:rPr>
        <w:t>”</w:t>
      </w:r>
      <w:r>
        <w:rPr>
          <w:rFonts w:hint="eastAsia" w:ascii="宋体" w:hAnsi="宋体" w:eastAsia="宋体" w:cs="宋体"/>
          <w:sz w:val="24"/>
        </w:rPr>
        <w:t>层级逐一对应（例如：技术部分→管理人员配置→5分）。每个评分条款应独立成章，标题明确标注对应评分项的编号及名称。</w:t>
      </w:r>
    </w:p>
    <w:p w14:paraId="414E6228">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页码指引</w:t>
      </w:r>
      <w:r>
        <w:rPr>
          <w:rFonts w:hint="eastAsia" w:ascii="宋体" w:hAnsi="宋体" w:eastAsia="宋体" w:cs="宋体"/>
          <w:sz w:val="24"/>
          <w:lang w:eastAsia="zh-CN"/>
        </w:rPr>
        <w:t>：</w:t>
      </w:r>
      <w:r>
        <w:rPr>
          <w:rFonts w:hint="eastAsia" w:ascii="宋体" w:hAnsi="宋体" w:eastAsia="宋体" w:cs="宋体"/>
          <w:sz w:val="24"/>
        </w:rPr>
        <w:t>在标书目录中清晰标注每个评分条款对应的起始页码；在每个评分条款章节的首页右上角显著位置注明</w:t>
      </w:r>
      <w:r>
        <w:rPr>
          <w:rFonts w:hint="eastAsia" w:ascii="宋体" w:hAnsi="宋体" w:eastAsia="宋体" w:cs="宋体"/>
          <w:sz w:val="24"/>
          <w:lang w:eastAsia="zh-CN"/>
        </w:rPr>
        <w:t>。</w:t>
      </w:r>
    </w:p>
    <w:p w14:paraId="53265627">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证明材料定位：所有响应评分条款的证明文件（如证书、合同、方案等）须直接附在该条款章节内，禁止集中放置。若同一文件涉及多条款，需在对应章节重复引用并标注“详见XX页”。</w:t>
      </w:r>
    </w:p>
    <w:p w14:paraId="15A41AA5">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未响应标注：若某项评分条款不适用或无法响应，仍须保留章节标题并</w:t>
      </w:r>
      <w:bookmarkStart w:id="0" w:name="_GoBack"/>
      <w:bookmarkEnd w:id="0"/>
      <w:r>
        <w:rPr>
          <w:rFonts w:hint="eastAsia" w:ascii="宋体" w:hAnsi="宋体" w:eastAsia="宋体" w:cs="宋体"/>
          <w:sz w:val="24"/>
        </w:rPr>
        <w:t>注明“本条不响应”及说明原因，避免评委遗漏。</w:t>
      </w:r>
    </w:p>
    <w:p w14:paraId="49BD1729">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未按上述要求编制导致评审失分的，责任由投标人承担。</w:t>
      </w:r>
    </w:p>
    <w:tbl>
      <w:tblPr>
        <w:tblStyle w:val="9"/>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77"/>
        <w:gridCol w:w="753"/>
        <w:gridCol w:w="6450"/>
        <w:gridCol w:w="744"/>
      </w:tblGrid>
      <w:tr w14:paraId="62FD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vAlign w:val="center"/>
          </w:tcPr>
          <w:p w14:paraId="564CACC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1177" w:type="dxa"/>
            <w:vAlign w:val="center"/>
          </w:tcPr>
          <w:p w14:paraId="568CD2D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计分因素</w:t>
            </w:r>
          </w:p>
        </w:tc>
        <w:tc>
          <w:tcPr>
            <w:tcW w:w="753" w:type="dxa"/>
            <w:vAlign w:val="center"/>
          </w:tcPr>
          <w:p w14:paraId="7382453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6450" w:type="dxa"/>
            <w:vAlign w:val="center"/>
          </w:tcPr>
          <w:p w14:paraId="67A571FE">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c>
          <w:tcPr>
            <w:tcW w:w="744" w:type="dxa"/>
            <w:vAlign w:val="center"/>
          </w:tcPr>
          <w:p w14:paraId="51130D9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w:t>
            </w:r>
          </w:p>
        </w:tc>
      </w:tr>
      <w:tr w14:paraId="75A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vAlign w:val="center"/>
          </w:tcPr>
          <w:p w14:paraId="285012D8">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1177" w:type="dxa"/>
            <w:vAlign w:val="center"/>
          </w:tcPr>
          <w:p w14:paraId="22EFB400">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tc>
        <w:tc>
          <w:tcPr>
            <w:tcW w:w="753" w:type="dxa"/>
            <w:vAlign w:val="center"/>
          </w:tcPr>
          <w:p w14:paraId="60D91B1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6450" w:type="dxa"/>
            <w:vAlign w:val="center"/>
          </w:tcPr>
          <w:p w14:paraId="03F06EC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响应报价：</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0分</w:t>
            </w:r>
          </w:p>
          <w:p w14:paraId="39D6E86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商务部分：20分</w:t>
            </w:r>
          </w:p>
          <w:p w14:paraId="049F0AB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0分</w:t>
            </w:r>
          </w:p>
        </w:tc>
        <w:tc>
          <w:tcPr>
            <w:tcW w:w="744" w:type="dxa"/>
            <w:vAlign w:val="center"/>
          </w:tcPr>
          <w:p w14:paraId="646AF10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r>
      <w:tr w14:paraId="2BED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restart"/>
            <w:vAlign w:val="center"/>
          </w:tcPr>
          <w:p w14:paraId="6F8BC19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分</w:t>
            </w:r>
          </w:p>
        </w:tc>
        <w:tc>
          <w:tcPr>
            <w:tcW w:w="1177" w:type="dxa"/>
            <w:vAlign w:val="center"/>
          </w:tcPr>
          <w:p w14:paraId="17F00E3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管理人员配置</w:t>
            </w:r>
          </w:p>
        </w:tc>
        <w:tc>
          <w:tcPr>
            <w:tcW w:w="753" w:type="dxa"/>
            <w:vAlign w:val="center"/>
          </w:tcPr>
          <w:p w14:paraId="7922135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50" w:type="dxa"/>
            <w:vAlign w:val="center"/>
          </w:tcPr>
          <w:p w14:paraId="22FD573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针对本项目拟投入的（项目经理、技术负责人职称及专业能力）（须不同人员）：</w:t>
            </w:r>
          </w:p>
          <w:p w14:paraId="4075CE1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项目经理具有电力工程相关专业高级工程师及一级注册建造师资格的得3分，具有</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工程师及</w:t>
            </w:r>
            <w:r>
              <w:rPr>
                <w:rFonts w:hint="eastAsia" w:ascii="宋体" w:hAnsi="宋体" w:eastAsia="宋体" w:cs="宋体"/>
                <w:color w:val="auto"/>
                <w:sz w:val="21"/>
                <w:szCs w:val="21"/>
                <w:lang w:val="en-US" w:eastAsia="zh-CN"/>
              </w:rPr>
              <w:t>二级</w:t>
            </w:r>
            <w:r>
              <w:rPr>
                <w:rFonts w:hint="eastAsia" w:ascii="宋体" w:hAnsi="宋体" w:eastAsia="宋体" w:cs="宋体"/>
                <w:color w:val="auto"/>
                <w:sz w:val="21"/>
                <w:szCs w:val="21"/>
              </w:rPr>
              <w:t>注册建造师资格的得1分；</w:t>
            </w:r>
          </w:p>
          <w:p w14:paraId="51A93F0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技术负责人具有电力工程相关专业高级工程师得2分，中级工程师得1分。 </w:t>
            </w:r>
          </w:p>
          <w:p w14:paraId="0EB6150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（需提供该职工在本企业缴交的一年社保证明复印件及证书复印件，否则不得分。）</w:t>
            </w:r>
          </w:p>
        </w:tc>
        <w:tc>
          <w:tcPr>
            <w:tcW w:w="744" w:type="dxa"/>
            <w:vAlign w:val="center"/>
          </w:tcPr>
          <w:p w14:paraId="6132671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p>
        </w:tc>
      </w:tr>
      <w:tr w14:paraId="0804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7779067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1A8CC9A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特殊工种人员配置评审</w:t>
            </w:r>
          </w:p>
        </w:tc>
        <w:tc>
          <w:tcPr>
            <w:tcW w:w="753" w:type="dxa"/>
            <w:vAlign w:val="center"/>
          </w:tcPr>
          <w:p w14:paraId="0677783C">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450" w:type="dxa"/>
            <w:vAlign w:val="center"/>
          </w:tcPr>
          <w:p w14:paraId="7438CA3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拟参与本项目现场所有专业电力操作人员具有准操项目为“高压电工”的特种作业操作证，持证人员超过6人得2分，持证人员3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5人的得1分，其余不得分；</w:t>
            </w:r>
          </w:p>
          <w:p w14:paraId="74351251">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拟参与本项目的持有“高压电工”现场作业人员，同时还持有“电气试验”或“继电保护”或“电缆作业”等特种作业操作证的，每增加一人加1分，本项满分8分。</w:t>
            </w:r>
          </w:p>
          <w:p w14:paraId="44E27DB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（需提供该职工在本企业缴交的一年社保证明复印件及证书复印件，否则不得分。）</w:t>
            </w:r>
          </w:p>
        </w:tc>
        <w:tc>
          <w:tcPr>
            <w:tcW w:w="744" w:type="dxa"/>
            <w:vAlign w:val="center"/>
          </w:tcPr>
          <w:p w14:paraId="21401CA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B82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vAlign w:val="center"/>
          </w:tcPr>
          <w:p w14:paraId="037A329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44500DC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突发事件的应对措施</w:t>
            </w:r>
          </w:p>
        </w:tc>
        <w:tc>
          <w:tcPr>
            <w:tcW w:w="753" w:type="dxa"/>
            <w:vAlign w:val="center"/>
          </w:tcPr>
          <w:p w14:paraId="4FBCAB1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50" w:type="dxa"/>
            <w:vAlign w:val="center"/>
          </w:tcPr>
          <w:p w14:paraId="06E2F26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优（5分）：施工及维护期间突发事件的应对措施方案的可行性、合理性、完整性、先进性合理，有效；</w:t>
            </w:r>
          </w:p>
          <w:p w14:paraId="647A388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良（3分）：施工及维护期间突发事件的应对措施方案有</w:t>
            </w:r>
            <w:r>
              <w:rPr>
                <w:rFonts w:hint="eastAsia" w:ascii="宋体" w:hAnsi="宋体" w:eastAsia="宋体" w:cs="宋体"/>
                <w:color w:val="auto"/>
                <w:sz w:val="21"/>
                <w:szCs w:val="21"/>
                <w:lang w:eastAsia="zh-CN"/>
              </w:rPr>
              <w:t>瑕</w:t>
            </w:r>
            <w:r>
              <w:rPr>
                <w:rFonts w:hint="eastAsia" w:ascii="宋体" w:hAnsi="宋体" w:eastAsia="宋体" w:cs="宋体"/>
                <w:color w:val="auto"/>
                <w:sz w:val="21"/>
                <w:szCs w:val="21"/>
              </w:rPr>
              <w:t>龇，但无原则性错误；</w:t>
            </w:r>
          </w:p>
          <w:p w14:paraId="5122D19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差（1分）：施工及维护期间突发事件的应对措施方案有原则性错误。</w:t>
            </w:r>
          </w:p>
        </w:tc>
        <w:tc>
          <w:tcPr>
            <w:tcW w:w="744" w:type="dxa"/>
            <w:vAlign w:val="center"/>
          </w:tcPr>
          <w:p w14:paraId="46BD4DA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5D3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3A8C7D36">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restart"/>
            <w:vAlign w:val="center"/>
          </w:tcPr>
          <w:p w14:paraId="3AAC57FC">
            <w:pPr>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方案完整性、针对性、专业性​</w:t>
            </w:r>
          </w:p>
        </w:tc>
        <w:tc>
          <w:tcPr>
            <w:tcW w:w="753" w:type="dxa"/>
            <w:vAlign w:val="center"/>
          </w:tcPr>
          <w:p w14:paraId="00B8307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6C9242E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施工现场组织机构：</w:t>
            </w:r>
          </w:p>
          <w:p w14:paraId="05E30901">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4）：施工现场组织机构设计健全、合理，部门、人员职责分工明确，项目管理班子（项目经理、技术负责人、施工员、质量员、造价员、安全员）年富力强，执证（岗位证、职称证或执业证）上岗，工作经验丰富，类似工程业绩多；</w:t>
            </w:r>
          </w:p>
          <w:p w14:paraId="53A4107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良（2分）：施工现场组织机构设计基本健全、合理，人员职责分工基本明确，项目管理班子（项目经理、技术负责人、施工员、质量员、造价员、安全员）类似工程业绩少，工作经验一般；</w:t>
            </w:r>
          </w:p>
          <w:p w14:paraId="4E26374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差（1分）：施工现场组织机构设计不健全，人员职责分工不明确，项目管理班子（项目经理、技术负责人、施工员、质量员、造价员、安全员）无类似工程业绩，缺乏工作经验。</w:t>
            </w:r>
          </w:p>
        </w:tc>
        <w:tc>
          <w:tcPr>
            <w:tcW w:w="744" w:type="dxa"/>
            <w:vAlign w:val="center"/>
          </w:tcPr>
          <w:p w14:paraId="3FCF113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2BF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5755E4C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Merge w:val="continue"/>
            <w:vAlign w:val="center"/>
          </w:tcPr>
          <w:p w14:paraId="1537B98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vAlign w:val="center"/>
          </w:tcPr>
          <w:p w14:paraId="15D66D0E">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271AEE0C">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Style w:val="12"/>
                <w:rFonts w:hint="eastAsia" w:ascii="宋体" w:hAnsi="宋体" w:eastAsia="宋体" w:cs="宋体"/>
                <w:b/>
                <w:bCs/>
                <w:i w:val="0"/>
                <w:iCs w:val="0"/>
                <w:caps w:val="0"/>
                <w:color w:val="auto"/>
                <w:spacing w:val="0"/>
                <w:sz w:val="21"/>
                <w:szCs w:val="21"/>
                <w:shd w:val="clear" w:fill="FCFCFC"/>
                <w:vertAlign w:val="baseline"/>
              </w:rPr>
              <w:t>确保安全生产的技术措施</w:t>
            </w:r>
          </w:p>
          <w:p w14:paraId="3287FEA1">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优（4分）：安全管理目标明确，组织机构健全，各级人员的安全责任明确，有针对项目实际情况的安全保证措施，有先进、具体、完整、可行的实施措施。</w:t>
            </w:r>
          </w:p>
          <w:p w14:paraId="22A125D5">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良（2分）：安全管理目标明确，组织机构健全，各级人员的安全责任明确，安全保证措施较完整。</w:t>
            </w:r>
          </w:p>
          <w:p w14:paraId="765F8F3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差（1分）：安全管理目标基本明确，组织机构基本健全，各级人员的安全责任不明确，安全保证措施不到位。</w:t>
            </w:r>
          </w:p>
        </w:tc>
        <w:tc>
          <w:tcPr>
            <w:tcW w:w="744" w:type="dxa"/>
            <w:vAlign w:val="center"/>
          </w:tcPr>
          <w:p w14:paraId="6C50CC6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E54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 w:type="dxa"/>
            <w:vMerge w:val="continue"/>
            <w:vAlign w:val="center"/>
          </w:tcPr>
          <w:p w14:paraId="73509C7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6FE35F1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7E658DF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6450" w:type="dxa"/>
            <w:shd w:val="clear" w:color="auto" w:fill="auto"/>
            <w:vAlign w:val="center"/>
          </w:tcPr>
          <w:p w14:paraId="01519C2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Style w:val="12"/>
                <w:rFonts w:hint="eastAsia" w:ascii="宋体" w:hAnsi="宋体" w:eastAsia="宋体" w:cs="宋体"/>
                <w:b/>
                <w:bCs/>
                <w:i w:val="0"/>
                <w:iCs w:val="0"/>
                <w:caps w:val="0"/>
                <w:color w:val="auto"/>
                <w:spacing w:val="0"/>
                <w:sz w:val="21"/>
                <w:szCs w:val="21"/>
                <w:shd w:val="clear" w:fill="FCFCFC"/>
                <w:vertAlign w:val="baseline"/>
              </w:rPr>
              <w:t>确保工程质量的技术措施</w:t>
            </w:r>
          </w:p>
          <w:p w14:paraId="1070132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strike w:val="0"/>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bidi="ar-SA"/>
              </w:rPr>
              <w:t>优（4分）：质量管理目标明确，组织机构健全，各级人员的责任明确，有针对项目实际情况的质量保证措施，有先进、具体、完整、可行的实施措施。</w:t>
            </w:r>
          </w:p>
          <w:p w14:paraId="76B3DCE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strike w:val="0"/>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bidi="ar-SA"/>
              </w:rPr>
              <w:t>良（2分）：质量管理目标明确，组织机构健全，各级人员的责任明确，质量保证措施较完整。</w:t>
            </w:r>
          </w:p>
          <w:p w14:paraId="4C487E9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strike/>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bidi="ar-SA"/>
              </w:rPr>
              <w:t>差（1分）：质量管理目标基本明确，组织机构基本健全，各级人员的责任不明确，质量保证措施不到位。</w:t>
            </w:r>
          </w:p>
        </w:tc>
        <w:tc>
          <w:tcPr>
            <w:tcW w:w="744" w:type="dxa"/>
            <w:vAlign w:val="center"/>
          </w:tcPr>
          <w:p w14:paraId="7D5067D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3490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5" w:type="dxa"/>
            <w:vMerge w:val="continue"/>
            <w:vAlign w:val="center"/>
          </w:tcPr>
          <w:p w14:paraId="4A830E95">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47F6E532">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52E9BA3D">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59EB139E">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Style w:val="12"/>
                <w:rFonts w:hint="eastAsia" w:ascii="宋体" w:hAnsi="宋体" w:eastAsia="宋体" w:cs="宋体"/>
                <w:b/>
                <w:bCs/>
                <w:i w:val="0"/>
                <w:iCs w:val="0"/>
                <w:caps w:val="0"/>
                <w:color w:val="auto"/>
                <w:spacing w:val="0"/>
                <w:sz w:val="21"/>
                <w:szCs w:val="21"/>
                <w:shd w:val="clear" w:fill="FCFCFC"/>
                <w:vertAlign w:val="baseline"/>
              </w:rPr>
              <w:t>确保文明施工的技术措施</w:t>
            </w:r>
          </w:p>
          <w:p w14:paraId="07EF353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优（4分）：环境保护及文明施工措施合理、可行，考核办法明确。</w:t>
            </w:r>
          </w:p>
          <w:p w14:paraId="2C2F543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良（2分）：环境保护及文明施工措施较合理、可行，考核办法较明确。</w:t>
            </w:r>
          </w:p>
          <w:p w14:paraId="249EA68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差（1分）：环境保护及文明施工措施不可行。</w:t>
            </w:r>
          </w:p>
        </w:tc>
        <w:tc>
          <w:tcPr>
            <w:tcW w:w="744" w:type="dxa"/>
            <w:vAlign w:val="center"/>
          </w:tcPr>
          <w:p w14:paraId="4FFD725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2E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35" w:type="dxa"/>
            <w:vMerge w:val="continue"/>
            <w:vAlign w:val="center"/>
          </w:tcPr>
          <w:p w14:paraId="7AD6B449">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4C559B8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3FBB91FB">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4C3BBAAF">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Style w:val="12"/>
                <w:rFonts w:hint="eastAsia" w:ascii="宋体" w:hAnsi="宋体" w:eastAsia="宋体" w:cs="宋体"/>
                <w:b/>
                <w:bCs/>
                <w:i w:val="0"/>
                <w:iCs w:val="0"/>
                <w:caps w:val="0"/>
                <w:color w:val="auto"/>
                <w:spacing w:val="0"/>
                <w:sz w:val="21"/>
                <w:szCs w:val="21"/>
                <w:shd w:val="clear" w:fill="FCFCFC"/>
                <w:vertAlign w:val="baseline"/>
              </w:rPr>
              <w:t>确保工期的技术措施</w:t>
            </w:r>
          </w:p>
          <w:p w14:paraId="4E8F1092">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优（4分）：施工工期目标明确，有针对项目实际情况的工期保证措施，有先进、具体、完整、可行的实施措施。</w:t>
            </w:r>
          </w:p>
          <w:p w14:paraId="4354611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良（2分）：施工工期目标明确，工期保证措施较完整。</w:t>
            </w:r>
          </w:p>
          <w:p w14:paraId="5FD2E7C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差（1分）：施工工期目标基本明确，工期保证措施不到位。</w:t>
            </w:r>
          </w:p>
        </w:tc>
        <w:tc>
          <w:tcPr>
            <w:tcW w:w="744" w:type="dxa"/>
            <w:vAlign w:val="center"/>
          </w:tcPr>
          <w:p w14:paraId="620B2DE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1DCA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5" w:type="dxa"/>
            <w:vMerge w:val="continue"/>
            <w:vAlign w:val="center"/>
          </w:tcPr>
          <w:p w14:paraId="352765C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03451BCC">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753" w:type="dxa"/>
            <w:shd w:val="clear" w:color="auto" w:fill="auto"/>
            <w:vAlign w:val="center"/>
          </w:tcPr>
          <w:p w14:paraId="6C8741C0">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shd w:val="clear" w:color="auto" w:fill="auto"/>
            <w:vAlign w:val="center"/>
          </w:tcPr>
          <w:p w14:paraId="4828818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Style w:val="12"/>
                <w:rFonts w:hint="eastAsia" w:ascii="宋体" w:hAnsi="宋体" w:eastAsia="宋体" w:cs="宋体"/>
                <w:b/>
                <w:bCs/>
                <w:i w:val="0"/>
                <w:iCs w:val="0"/>
                <w:caps w:val="0"/>
                <w:color w:val="auto"/>
                <w:spacing w:val="0"/>
                <w:sz w:val="21"/>
                <w:szCs w:val="21"/>
                <w:shd w:val="clear" w:fill="FCFCFC"/>
                <w:vertAlign w:val="baseline"/>
              </w:rPr>
              <w:t>劳动力安排描述及劳动力计划表</w:t>
            </w:r>
          </w:p>
          <w:p w14:paraId="6ABF138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优（4分）：劳动力安排描述符合工程实际情况，劳动力计划表安排合理，有效。</w:t>
            </w:r>
          </w:p>
          <w:p w14:paraId="46FE76E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良（2分）：劳动力安排描述符合工程实际情况，劳动力计划表安排有</w:t>
            </w:r>
            <w:r>
              <w:rPr>
                <w:rFonts w:hint="eastAsia" w:ascii="宋体" w:hAnsi="宋体" w:eastAsia="宋体" w:cs="宋体"/>
                <w:color w:val="auto"/>
                <w:sz w:val="21"/>
                <w:szCs w:val="21"/>
                <w:lang w:eastAsia="zh-CN"/>
              </w:rPr>
              <w:t>瑕</w:t>
            </w:r>
            <w:r>
              <w:rPr>
                <w:rFonts w:hint="eastAsia" w:ascii="宋体" w:hAnsi="宋体" w:eastAsia="宋体" w:cs="宋体"/>
                <w:color w:val="auto"/>
                <w:sz w:val="21"/>
                <w:szCs w:val="21"/>
              </w:rPr>
              <w:t>龇，但无原则性错误。</w:t>
            </w:r>
          </w:p>
          <w:p w14:paraId="219AC19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差（1分）：劳动力安排描述不符合工程实际情况或劳动力计划表安排有原则性错误。</w:t>
            </w:r>
          </w:p>
        </w:tc>
        <w:tc>
          <w:tcPr>
            <w:tcW w:w="744" w:type="dxa"/>
            <w:vAlign w:val="center"/>
          </w:tcPr>
          <w:p w14:paraId="18251AC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9E2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64519BD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0FE1460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试验仪器配置评审</w:t>
            </w:r>
          </w:p>
        </w:tc>
        <w:tc>
          <w:tcPr>
            <w:tcW w:w="753" w:type="dxa"/>
            <w:vAlign w:val="center"/>
          </w:tcPr>
          <w:p w14:paraId="5047974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450" w:type="dxa"/>
            <w:vAlign w:val="center"/>
          </w:tcPr>
          <w:p w14:paraId="3CE0C611">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根据投标人企业高压设备年检试验仪器配备情况，需配置完整的试验仪器：断路器动特性分析仪、交流耐压测试仪、直流电阻测试仪、回路电阻测试仪、继电保护测试仪、兆欧表、接地电阻测试仪、直流发生器、变压器变比测试仪、万用表、大电流试验器、局放测试仪等；</w:t>
            </w:r>
          </w:p>
          <w:p w14:paraId="610B804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根据供应商提供试验仪器的完整性和数量（包含但不限于）。（须</w:t>
            </w:r>
            <w:r>
              <w:rPr>
                <w:rFonts w:hint="eastAsia" w:ascii="宋体" w:hAnsi="宋体" w:eastAsia="宋体" w:cs="宋体"/>
                <w:i w:val="0"/>
                <w:iCs w:val="0"/>
                <w:caps w:val="0"/>
                <w:spacing w:val="0"/>
                <w:sz w:val="21"/>
                <w:szCs w:val="21"/>
                <w:shd w:val="clear" w:fill="FCFCFC"/>
              </w:rPr>
              <w:t>租赁设备需提供有效租赁协议</w:t>
            </w:r>
            <w:r>
              <w:rPr>
                <w:rFonts w:hint="eastAsia" w:ascii="宋体" w:hAnsi="宋体" w:eastAsia="宋体" w:cs="宋体"/>
                <w:i w:val="0"/>
                <w:iCs w:val="0"/>
                <w:caps w:val="0"/>
                <w:spacing w:val="0"/>
                <w:sz w:val="21"/>
                <w:szCs w:val="21"/>
                <w:shd w:val="clear" w:fill="FCFCFC"/>
                <w:lang w:eastAsia="zh-CN"/>
              </w:rPr>
              <w:t>，</w:t>
            </w:r>
            <w:r>
              <w:rPr>
                <w:rFonts w:hint="eastAsia" w:ascii="宋体" w:hAnsi="宋体" w:eastAsia="宋体" w:cs="宋体"/>
                <w:color w:val="auto"/>
                <w:sz w:val="21"/>
                <w:szCs w:val="21"/>
                <w:highlight w:val="none"/>
              </w:rPr>
              <w:t>且设备与仪器应具备第三方检测的有效检定证书，否则不得分）；</w:t>
            </w:r>
          </w:p>
          <w:p w14:paraId="5A9F356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试验仪器全部符合以上者得12分，每少一种扣1分。</w:t>
            </w:r>
          </w:p>
        </w:tc>
        <w:tc>
          <w:tcPr>
            <w:tcW w:w="744" w:type="dxa"/>
            <w:vAlign w:val="center"/>
          </w:tcPr>
          <w:p w14:paraId="65CD23C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6B18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vMerge w:val="continue"/>
            <w:vAlign w:val="center"/>
          </w:tcPr>
          <w:p w14:paraId="13DE150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p>
        </w:tc>
        <w:tc>
          <w:tcPr>
            <w:tcW w:w="1177" w:type="dxa"/>
            <w:vAlign w:val="center"/>
          </w:tcPr>
          <w:p w14:paraId="00F95ED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应急电源保障</w:t>
            </w:r>
          </w:p>
        </w:tc>
        <w:tc>
          <w:tcPr>
            <w:tcW w:w="753" w:type="dxa"/>
            <w:vAlign w:val="center"/>
          </w:tcPr>
          <w:p w14:paraId="4FBA9FA6">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334F0DCA">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400kVA及以上的发电车和26kW及以上的升降式360度旋转照明车</w:t>
            </w:r>
            <w:r>
              <w:rPr>
                <w:rFonts w:hint="eastAsia" w:ascii="宋体" w:hAnsi="宋体" w:eastAsia="宋体" w:cs="宋体"/>
                <w:color w:val="auto"/>
                <w:sz w:val="21"/>
                <w:szCs w:val="21"/>
                <w:lang w:val="en-US" w:eastAsia="zh-CN"/>
              </w:rPr>
              <w:t>供应能力的</w:t>
            </w:r>
            <w:r>
              <w:rPr>
                <w:rFonts w:hint="eastAsia" w:ascii="宋体" w:hAnsi="宋体" w:eastAsia="宋体" w:cs="宋体"/>
                <w:color w:val="auto"/>
                <w:sz w:val="21"/>
                <w:szCs w:val="21"/>
              </w:rPr>
              <w:t>，得4分；投标人只</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400kVA及以上的发电车的</w:t>
            </w:r>
            <w:r>
              <w:rPr>
                <w:rFonts w:hint="eastAsia" w:ascii="宋体" w:hAnsi="宋体" w:eastAsia="宋体" w:cs="宋体"/>
                <w:color w:val="auto"/>
                <w:sz w:val="21"/>
                <w:szCs w:val="21"/>
                <w:lang w:val="en-US" w:eastAsia="zh-CN"/>
              </w:rPr>
              <w:t>供应能力的</w:t>
            </w:r>
            <w:r>
              <w:rPr>
                <w:rFonts w:hint="eastAsia" w:ascii="宋体" w:hAnsi="宋体" w:eastAsia="宋体" w:cs="宋体"/>
                <w:color w:val="auto"/>
                <w:sz w:val="21"/>
                <w:szCs w:val="21"/>
              </w:rPr>
              <w:t>得2分；投标人只</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rPr>
              <w:t>有26kW及以上的升降式360度旋转照明车</w:t>
            </w:r>
            <w:r>
              <w:rPr>
                <w:rFonts w:hint="eastAsia" w:ascii="宋体" w:hAnsi="宋体" w:eastAsia="宋体" w:cs="宋体"/>
                <w:color w:val="auto"/>
                <w:sz w:val="21"/>
                <w:szCs w:val="21"/>
                <w:lang w:val="en-US" w:eastAsia="zh-CN"/>
              </w:rPr>
              <w:t>供应能力的</w:t>
            </w:r>
            <w:r>
              <w:rPr>
                <w:rFonts w:hint="eastAsia" w:ascii="宋体" w:hAnsi="宋体" w:eastAsia="宋体" w:cs="宋体"/>
                <w:color w:val="auto"/>
                <w:sz w:val="21"/>
                <w:szCs w:val="21"/>
              </w:rPr>
              <w:t>得1分，其余不得分。（提供发电车的行驶证或采购合同或租赁合同）</w:t>
            </w:r>
          </w:p>
        </w:tc>
        <w:tc>
          <w:tcPr>
            <w:tcW w:w="744" w:type="dxa"/>
            <w:vAlign w:val="center"/>
          </w:tcPr>
          <w:p w14:paraId="3E2ABA3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3F9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restart"/>
            <w:vAlign w:val="center"/>
          </w:tcPr>
          <w:p w14:paraId="3232D181">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商务部分20分</w:t>
            </w:r>
          </w:p>
        </w:tc>
        <w:tc>
          <w:tcPr>
            <w:tcW w:w="1177" w:type="dxa"/>
            <w:vAlign w:val="center"/>
          </w:tcPr>
          <w:p w14:paraId="629C14C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管理体系</w:t>
            </w:r>
          </w:p>
        </w:tc>
        <w:tc>
          <w:tcPr>
            <w:tcW w:w="753" w:type="dxa"/>
            <w:vAlign w:val="center"/>
          </w:tcPr>
          <w:p w14:paraId="18D725F7">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6450" w:type="dxa"/>
            <w:vAlign w:val="center"/>
          </w:tcPr>
          <w:p w14:paraId="4F0092C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投标人提供有效的质量管理体系认证证书（ISO 9001），得2分；</w:t>
            </w:r>
          </w:p>
          <w:p w14:paraId="13D89D18">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投标人提供有效的环境管理体系认证证书（ISO 14001），得2分；</w:t>
            </w:r>
          </w:p>
          <w:p w14:paraId="10D8234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投标人提供有效的职业健康安全管理体系认证证书（ISO 45001），得2分；</w:t>
            </w:r>
          </w:p>
        </w:tc>
        <w:tc>
          <w:tcPr>
            <w:tcW w:w="744" w:type="dxa"/>
            <w:vAlign w:val="center"/>
          </w:tcPr>
          <w:p w14:paraId="4ECD937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758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35" w:type="dxa"/>
            <w:vMerge w:val="continue"/>
            <w:vAlign w:val="center"/>
          </w:tcPr>
          <w:p w14:paraId="20AE9E86">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6F45145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服务商资质</w:t>
            </w:r>
          </w:p>
        </w:tc>
        <w:tc>
          <w:tcPr>
            <w:tcW w:w="753" w:type="dxa"/>
            <w:vAlign w:val="center"/>
          </w:tcPr>
          <w:p w14:paraId="09D61A5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450" w:type="dxa"/>
            <w:vAlign w:val="center"/>
          </w:tcPr>
          <w:p w14:paraId="0E0D366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承装（修、试）电力设施许可证承装、承修、承试类等级均达到二级及以上的得2分；</w:t>
            </w:r>
          </w:p>
        </w:tc>
        <w:tc>
          <w:tcPr>
            <w:tcW w:w="744" w:type="dxa"/>
            <w:vAlign w:val="center"/>
          </w:tcPr>
          <w:p w14:paraId="0AC5B0AE">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05BD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continue"/>
            <w:vAlign w:val="center"/>
          </w:tcPr>
          <w:p w14:paraId="1D329A68">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582909C9">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本地化服务</w:t>
            </w:r>
          </w:p>
        </w:tc>
        <w:tc>
          <w:tcPr>
            <w:tcW w:w="753" w:type="dxa"/>
            <w:vAlign w:val="center"/>
          </w:tcPr>
          <w:p w14:paraId="26ACB50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450" w:type="dxa"/>
            <w:vAlign w:val="center"/>
          </w:tcPr>
          <w:p w14:paraId="7E29C90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具备</w:t>
            </w:r>
            <w:r>
              <w:rPr>
                <w:rFonts w:hint="eastAsia" w:ascii="宋体" w:hAnsi="宋体" w:eastAsia="宋体" w:cs="宋体"/>
                <w:color w:val="auto"/>
                <w:sz w:val="21"/>
                <w:szCs w:val="21"/>
              </w:rPr>
              <w:t>在厦门市</w:t>
            </w:r>
            <w:r>
              <w:rPr>
                <w:rFonts w:hint="eastAsia" w:ascii="宋体" w:hAnsi="宋体" w:eastAsia="宋体" w:cs="宋体"/>
                <w:color w:val="auto"/>
                <w:sz w:val="21"/>
                <w:szCs w:val="21"/>
                <w:lang w:val="en-US" w:eastAsia="zh-CN"/>
              </w:rPr>
              <w:t>的应急响应能力，提供服务网络或合作协议证明的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分（需提供注册地在厦门的营业场所的营业执照或不少于8人的施工技术人员在厦社保缴交半年书面证明及劳动合同），无法提供不得分；</w:t>
            </w:r>
          </w:p>
          <w:p w14:paraId="5088C153">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维护保修服务处营业时间满5年，且长期从事电力施工能确保后续维保（需提供书面证明材料）的得2分；维护保修服务处营业时间满3年，且长期从事电力施工能确保后续维保（需提供书面证明材料）的得1分；维护保修服务处营业时间不足3年不得分。</w:t>
            </w:r>
          </w:p>
        </w:tc>
        <w:tc>
          <w:tcPr>
            <w:tcW w:w="744" w:type="dxa"/>
            <w:vAlign w:val="center"/>
          </w:tcPr>
          <w:p w14:paraId="196E64A9">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591E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vAlign w:val="center"/>
          </w:tcPr>
          <w:p w14:paraId="37E0B1FD">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42190D01">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合同业绩</w:t>
            </w:r>
          </w:p>
        </w:tc>
        <w:tc>
          <w:tcPr>
            <w:tcW w:w="753" w:type="dxa"/>
            <w:vAlign w:val="center"/>
          </w:tcPr>
          <w:p w14:paraId="5614ADE3">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450" w:type="dxa"/>
            <w:vAlign w:val="center"/>
          </w:tcPr>
          <w:p w14:paraId="70C5E8E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企业业绩：根据投标人</w:t>
            </w:r>
            <w:r>
              <w:rPr>
                <w:rFonts w:hint="eastAsia" w:ascii="宋体" w:hAnsi="宋体" w:eastAsia="宋体" w:cs="宋体"/>
                <w:color w:val="auto"/>
                <w:sz w:val="21"/>
                <w:szCs w:val="21"/>
                <w:highlight w:val="none"/>
                <w:lang w:eastAsia="zh-CN"/>
              </w:rPr>
              <w:t>2022年1月</w:t>
            </w:r>
            <w:r>
              <w:rPr>
                <w:rFonts w:hint="eastAsia" w:ascii="宋体" w:hAnsi="宋体" w:eastAsia="宋体" w:cs="宋体"/>
                <w:color w:val="auto"/>
                <w:sz w:val="21"/>
                <w:szCs w:val="21"/>
                <w:highlight w:val="none"/>
              </w:rPr>
              <w:t>至今（以合同签订时间为准）承接10kV电力设备年检单项项目合同金额1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万元以上，有效合同数量≥</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755175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个＞有效合同数量≥</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725FC517">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个＞有效合同数量≥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分。（备注：需提供合同复印件以及项目相关款项发票复印件。以上材料复印件须加盖投标人的单位公章，未提供或提供不齐的不得分。）</w:t>
            </w:r>
          </w:p>
        </w:tc>
        <w:tc>
          <w:tcPr>
            <w:tcW w:w="744" w:type="dxa"/>
            <w:vAlign w:val="center"/>
          </w:tcPr>
          <w:p w14:paraId="5F18E536">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473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5" w:type="dxa"/>
            <w:vMerge w:val="continue"/>
            <w:vAlign w:val="center"/>
          </w:tcPr>
          <w:p w14:paraId="234F0A44">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p>
        </w:tc>
        <w:tc>
          <w:tcPr>
            <w:tcW w:w="1177" w:type="dxa"/>
            <w:vAlign w:val="center"/>
          </w:tcPr>
          <w:p w14:paraId="0420F70F">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保险</w:t>
            </w:r>
          </w:p>
        </w:tc>
        <w:tc>
          <w:tcPr>
            <w:tcW w:w="753" w:type="dxa"/>
            <w:vAlign w:val="center"/>
          </w:tcPr>
          <w:p w14:paraId="7FB2A77A">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6450" w:type="dxa"/>
            <w:vAlign w:val="center"/>
          </w:tcPr>
          <w:p w14:paraId="03CFF9E5">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投标人承诺中标后为投入本项目的所有服务人员购买人身意外险（保险期至少包含项目实施期间），并对服务人员安全负全部责任，若本项目服务人员发生安全事故，承担全部责任的得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分。投标人须提供相应的书面承诺，未提供承诺或承诺不齐全的不得分。</w:t>
            </w:r>
          </w:p>
        </w:tc>
        <w:tc>
          <w:tcPr>
            <w:tcW w:w="744" w:type="dxa"/>
            <w:vAlign w:val="center"/>
          </w:tcPr>
          <w:p w14:paraId="5CB2825B">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r w14:paraId="645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Align w:val="center"/>
          </w:tcPr>
          <w:p w14:paraId="5B1B84F9">
            <w:pPr>
              <w:keepNext w:val="0"/>
              <w:keepLines w:val="0"/>
              <w:pageBreakBefore w:val="0"/>
              <w:widowControl w:val="0"/>
              <w:kinsoku/>
              <w:wordWrap/>
              <w:overflowPunct/>
              <w:topLinePunct w:val="0"/>
              <w:autoSpaceDE/>
              <w:autoSpaceDN/>
              <w:bidi w:val="0"/>
              <w:adjustRightInd/>
              <w:snapToGrid/>
              <w:spacing w:line="320" w:lineRule="exact"/>
              <w:ind w:left="0" w:right="0" w:rightChars="0" w:hanging="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报价部分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177" w:type="dxa"/>
            <w:vAlign w:val="center"/>
          </w:tcPr>
          <w:p w14:paraId="49C91E98">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w:t>
            </w:r>
          </w:p>
        </w:tc>
        <w:tc>
          <w:tcPr>
            <w:tcW w:w="753" w:type="dxa"/>
            <w:vAlign w:val="center"/>
          </w:tcPr>
          <w:p w14:paraId="43A79AC4">
            <w:pPr>
              <w:keepNext w:val="0"/>
              <w:keepLines w:val="0"/>
              <w:pageBreakBefore w:val="0"/>
              <w:widowControl w:val="0"/>
              <w:kinsoku/>
              <w:wordWrap/>
              <w:overflowPunct/>
              <w:topLinePunct w:val="0"/>
              <w:autoSpaceDE/>
              <w:autoSpaceDN/>
              <w:bidi w:val="0"/>
              <w:adjustRightInd/>
              <w:snapToGrid/>
              <w:spacing w:line="32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450" w:type="dxa"/>
            <w:vAlign w:val="center"/>
          </w:tcPr>
          <w:p w14:paraId="0FE91A1D">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响应报价最后得分＝P/T×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w:t>
            </w:r>
          </w:p>
          <w:p w14:paraId="7C9B73E4">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其中P为有效响应人响应报价的最低价，T为各响应人的响应价格。</w:t>
            </w:r>
          </w:p>
          <w:p w14:paraId="640DDD10">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注：计算结果按四舍五入法则，保留小数点后两位。</w:t>
            </w:r>
          </w:p>
        </w:tc>
        <w:tc>
          <w:tcPr>
            <w:tcW w:w="744" w:type="dxa"/>
            <w:vAlign w:val="center"/>
          </w:tcPr>
          <w:p w14:paraId="02E69E3C">
            <w:pPr>
              <w:keepNext w:val="0"/>
              <w:keepLines w:val="0"/>
              <w:pageBreakBefore w:val="0"/>
              <w:widowControl w:val="0"/>
              <w:kinsoku/>
              <w:wordWrap/>
              <w:overflowPunct/>
              <w:topLinePunct w:val="0"/>
              <w:autoSpaceDE/>
              <w:autoSpaceDN/>
              <w:bidi w:val="0"/>
              <w:adjustRightInd/>
              <w:snapToGrid/>
              <w:spacing w:line="320" w:lineRule="exact"/>
              <w:ind w:left="0" w:right="0" w:rightChars="0"/>
              <w:textAlignment w:val="auto"/>
              <w:rPr>
                <w:rFonts w:hint="eastAsia" w:ascii="宋体" w:hAnsi="宋体" w:eastAsia="宋体" w:cs="宋体"/>
                <w:color w:val="auto"/>
                <w:sz w:val="21"/>
                <w:szCs w:val="21"/>
              </w:rPr>
            </w:pPr>
          </w:p>
        </w:tc>
      </w:tr>
    </w:tbl>
    <w:p w14:paraId="098A5560"/>
    <w:p w14:paraId="00D6EDCB">
      <w:pPr>
        <w:spacing w:line="400" w:lineRule="exact"/>
        <w:ind w:firstLine="480" w:firstLineChars="200"/>
        <w:rPr>
          <w:rFonts w:hint="eastAsia" w:ascii="宋体" w:hAnsi="宋体" w:cs="Arial"/>
          <w:sz w:val="24"/>
        </w:rPr>
      </w:pPr>
      <w:r>
        <w:rPr>
          <w:rFonts w:hint="eastAsia" w:ascii="宋体" w:hAnsi="宋体" w:cs="Arial"/>
          <w:sz w:val="24"/>
          <w:lang w:val="en-US" w:eastAsia="zh-CN"/>
        </w:rPr>
        <w:t>中标候选供应商排列顺序。经投标文件初审、澄清有关问题、比较与评价评标程序后，按评审后得分由高到低顺序排列推荐中标候选供应商。得分相同的，按技术部分优劣顺序排列，得分且技术部分相同的，按投标报价由低到高顺序排列。</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94EDC"/>
    <w:multiLevelType w:val="singleLevel"/>
    <w:tmpl w:val="88C94ED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2E2YmJhMGQyMzM2NmI1YWZiN2E5MzFhNTg5ZjYifQ=="/>
  </w:docVars>
  <w:rsids>
    <w:rsidRoot w:val="122E7B7E"/>
    <w:rsid w:val="00006F0F"/>
    <w:rsid w:val="0001610F"/>
    <w:rsid w:val="001818D5"/>
    <w:rsid w:val="00291CFC"/>
    <w:rsid w:val="00296E67"/>
    <w:rsid w:val="00297E39"/>
    <w:rsid w:val="00301729"/>
    <w:rsid w:val="00467C5D"/>
    <w:rsid w:val="00751A67"/>
    <w:rsid w:val="008F314F"/>
    <w:rsid w:val="00923D5E"/>
    <w:rsid w:val="00953284"/>
    <w:rsid w:val="00957854"/>
    <w:rsid w:val="009D3A1C"/>
    <w:rsid w:val="00A546FB"/>
    <w:rsid w:val="00A87637"/>
    <w:rsid w:val="00AF12AD"/>
    <w:rsid w:val="00B3312B"/>
    <w:rsid w:val="00B618AC"/>
    <w:rsid w:val="00BB3335"/>
    <w:rsid w:val="00C70323"/>
    <w:rsid w:val="00CB168C"/>
    <w:rsid w:val="00CD5204"/>
    <w:rsid w:val="00CF618D"/>
    <w:rsid w:val="00CF7EC1"/>
    <w:rsid w:val="00D27F46"/>
    <w:rsid w:val="00D46E5E"/>
    <w:rsid w:val="00DA5F81"/>
    <w:rsid w:val="00F119A7"/>
    <w:rsid w:val="00F60F59"/>
    <w:rsid w:val="06153BD2"/>
    <w:rsid w:val="122E7B7E"/>
    <w:rsid w:val="129E3B65"/>
    <w:rsid w:val="1C5F4DEE"/>
    <w:rsid w:val="273E63B6"/>
    <w:rsid w:val="279B1BD3"/>
    <w:rsid w:val="27CA4388"/>
    <w:rsid w:val="29577BC2"/>
    <w:rsid w:val="29E138EC"/>
    <w:rsid w:val="34362BC5"/>
    <w:rsid w:val="3ABA02B0"/>
    <w:rsid w:val="40715CB6"/>
    <w:rsid w:val="74295E2B"/>
    <w:rsid w:val="76805946"/>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Times" w:hAnsi="Times"/>
      <w:bCs/>
      <w:spacing w:val="10"/>
      <w:sz w:val="24"/>
      <w:szCs w:val="20"/>
    </w:rPr>
  </w:style>
  <w:style w:type="paragraph" w:styleId="4">
    <w:name w:val="Body Text"/>
    <w:basedOn w:val="1"/>
    <w:next w:val="5"/>
    <w:qFormat/>
    <w:uiPriority w:val="0"/>
    <w:pPr>
      <w:spacing w:after="120"/>
    </w:pPr>
  </w:style>
  <w:style w:type="paragraph" w:styleId="5">
    <w:name w:val="Body Text 2"/>
    <w:basedOn w:val="1"/>
    <w:qFormat/>
    <w:uiPriority w:val="0"/>
    <w:pPr>
      <w:spacing w:after="120" w:line="480" w:lineRule="auto"/>
    </w:p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无间隔1"/>
    <w:basedOn w:val="1"/>
    <w:qFormat/>
    <w:uiPriority w:val="99"/>
    <w:pPr>
      <w:spacing w:line="400" w:lineRule="exact"/>
    </w:pPr>
    <w:rPr>
      <w:sz w:val="24"/>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列出段落1"/>
    <w:basedOn w:val="1"/>
    <w:qFormat/>
    <w:uiPriority w:val="0"/>
    <w:pPr>
      <w:widowControl/>
      <w:ind w:firstLine="420" w:firstLineChars="200"/>
      <w:jc w:val="left"/>
    </w:pPr>
    <w:rPr>
      <w:kern w:val="0"/>
      <w:sz w:val="24"/>
      <w:lang w:eastAsia="en-US"/>
    </w:rPr>
  </w:style>
  <w:style w:type="character" w:customStyle="1" w:styleId="17">
    <w:name w:val="页眉 字符"/>
    <w:basedOn w:val="11"/>
    <w:link w:val="7"/>
    <w:qFormat/>
    <w:uiPriority w:val="0"/>
    <w:rPr>
      <w:kern w:val="2"/>
      <w:sz w:val="18"/>
      <w:szCs w:val="18"/>
    </w:rPr>
  </w:style>
  <w:style w:type="character" w:customStyle="1" w:styleId="18">
    <w:name w:val="页脚 字符"/>
    <w:basedOn w:val="11"/>
    <w:link w:val="6"/>
    <w:qFormat/>
    <w:uiPriority w:val="0"/>
    <w:rPr>
      <w:kern w:val="2"/>
      <w:sz w:val="18"/>
      <w:szCs w:val="18"/>
    </w:rPr>
  </w:style>
  <w:style w:type="paragraph" w:styleId="19">
    <w:name w:val="List Paragraph"/>
    <w:basedOn w:val="1"/>
    <w:unhideWhenUsed/>
    <w:qFormat/>
    <w:uiPriority w:val="99"/>
    <w:pPr>
      <w:ind w:firstLine="420" w:firstLineChars="200"/>
    </w:pPr>
  </w:style>
  <w:style w:type="paragraph" w:customStyle="1" w:styleId="20">
    <w:name w:val="正文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2881</Words>
  <Characters>2960</Characters>
  <Lines>17</Lines>
  <Paragraphs>4</Paragraphs>
  <TotalTime>5</TotalTime>
  <ScaleCrop>false</ScaleCrop>
  <LinksUpToDate>false</LinksUpToDate>
  <CharactersWithSpaces>2965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2024-01-18T07:21:00Z</dcterms:created>
  <dc:creator>郭文杰</dc:creator>
  <cp:lastModifiedBy>wanderbay</cp:lastModifiedBy>
  <cp:lastPrinted>2024-01-19T01:22:00Z</cp:lastPrinted>
  <dcterms:modified xsi:type="dcterms:W3CDTF">2025-07-30T09:26:25Z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419BE4208096483DBA02BDE1AB90024A</vt:lpwstr>
  </property>
  <property fmtid="{D5CDD505-2E9C-101B-9397-08002B2CF9AE}" pid="4" name="KSOTemplateDocerSaveRecord">
    <vt:lpwstr>eyJoZGlkIjoiNzczNWY5MGEyNjhlNjFmYTUxYjI1Njg1YWM2NDZmZmQiLCJ1c2VySWQiOiI1MDk2Njc2MzkifQ==</vt:lpwstr>
  </property>
</Properties>
</file>