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2C099B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附件3.墙面位置</w:t>
      </w:r>
    </w:p>
    <w:p w14:paraId="13047F0E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位置一：医院简介部分</w:t>
      </w:r>
    </w:p>
    <w:p w14:paraId="0DE46DED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95825" cy="3520440"/>
            <wp:effectExtent l="0" t="0" r="9525" b="3810"/>
            <wp:docPr id="1" name="图片 1" descr="位置1：医院简介部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位置1：医院简介部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1EAA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位置二：建设历程部分+位置三：苏颂文化、哈医大文化部分</w:t>
      </w:r>
    </w:p>
    <w:p w14:paraId="736CFFAC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69180" cy="3246120"/>
            <wp:effectExtent l="0" t="0" r="7620" b="11430"/>
            <wp:docPr id="2" name="图片 2" descr="位置2：建设历程部分+位置3：苏颂文化、哈医大文化部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位置2：建设历程部分+位置3：苏颂文化、哈医大文化部分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73A2">
      <w:pPr>
        <w:jc w:val="both"/>
        <w:rPr>
          <w:rFonts w:hint="eastAsia"/>
          <w:lang w:val="en-US" w:eastAsia="zh-CN"/>
        </w:rPr>
      </w:pPr>
    </w:p>
    <w:p w14:paraId="12B095F6">
      <w:pPr>
        <w:jc w:val="both"/>
        <w:rPr>
          <w:rFonts w:hint="eastAsia"/>
          <w:lang w:val="en-US" w:eastAsia="zh-CN"/>
        </w:rPr>
      </w:pPr>
    </w:p>
    <w:p w14:paraId="439DD581">
      <w:pPr>
        <w:jc w:val="both"/>
        <w:rPr>
          <w:rFonts w:hint="eastAsia"/>
          <w:lang w:val="en-US" w:eastAsia="zh-CN"/>
        </w:rPr>
      </w:pPr>
    </w:p>
    <w:p w14:paraId="3782F56E">
      <w:pP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附件4.医院logo</w:t>
      </w:r>
    </w:p>
    <w:p w14:paraId="6EFB4489">
      <w:pPr>
        <w:jc w:val="both"/>
        <w:rPr>
          <w:rFonts w:hint="eastAsia"/>
          <w:lang w:val="en-US" w:eastAsia="zh-CN"/>
        </w:rPr>
      </w:pPr>
    </w:p>
    <w:p w14:paraId="7735085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02990" cy="3602990"/>
            <wp:effectExtent l="0" t="0" r="16510" b="16510"/>
            <wp:docPr id="3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1A7B">
      <w:pPr>
        <w:jc w:val="center"/>
        <w:rPr>
          <w:rFonts w:hint="eastAsia" w:ascii="黑体" w:hAnsi="黑体" w:eastAsia="黑体" w:cs="黑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67985" cy="829945"/>
                <wp:effectExtent l="0" t="0" r="0" b="0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985" cy="829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2A752E"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方正公文小标宋" w:eastAsia="方正公文小标宋" w:hAnsiTheme="minorBidi"/>
                                <w:color w:val="4874CB" w:themeColor="accent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1.白鹭翱翔、海浪奔腾，致敬大家苏颂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0pt;margin-top:0pt;height:65.35pt;width:430.55pt;z-index:251659264;mso-width-relative:page;mso-height-relative:page;" filled="f" stroked="f" coordsize="21600,21600" o:gfxdata="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6LB030wAAAAUBAAAPAAAAAAAAAAEAIAAAACIAAABkcnMvZG93bnJldi54bWxQSwEC&#10;FAAUAAAACACHTuJAh1KbgcABAABpAwAADgAAAAAAAAABACAAAAAi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B2A752E">
                      <w:pPr>
                        <w:pStyle w:val="5"/>
                        <w:kinsoku/>
                        <w:ind w:left="0"/>
                        <w:jc w:val="left"/>
                      </w:pPr>
                      <w:r>
                        <w:rPr>
                          <w:rFonts w:ascii="方正公文小标宋" w:eastAsia="方正公文小标宋" w:hAnsiTheme="minorBidi"/>
                          <w:color w:val="4874CB" w:themeColor="accent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1.白鹭翱翔、海浪奔腾，致敬大家苏颂</w:t>
                      </w:r>
                    </w:p>
                  </w:txbxContent>
                </v:textbox>
              </v:shape>
            </w:pict>
          </mc:Fallback>
        </mc:AlternateContent>
      </w:r>
    </w:p>
    <w:p w14:paraId="3F0882C2">
      <w:pPr>
        <w:jc w:val="center"/>
        <w:rPr>
          <w:rFonts w:hint="eastAsia" w:ascii="黑体" w:hAnsi="黑体" w:eastAsia="黑体" w:cs="黑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5631180" cy="1198880"/>
                <wp:effectExtent l="0" t="0" r="0" b="0"/>
                <wp:wrapNone/>
                <wp:docPr id="1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180" cy="1198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4B9592"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方正公文小标宋" w:eastAsia="方正公文小标宋" w:hAnsiTheme="minorBidi"/>
                                <w:color w:val="4874CB" w:themeColor="accent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2.求实求精，守正创新，以人民健康为中心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0pt;margin-top:12.9pt;height:94.4pt;width:443.4pt;z-index:251660288;mso-width-relative:page;mso-height-relative:page;" filled="f" stroked="f" coordsize="21600,21600" o:gfxdata="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E1Sy7VAAAABwEAAA8AAAAAAAAAAQAgAAAAIgAAAGRycy9kb3ducmV2LnhtbFBL&#10;AQIUABQAAAAIAIdO4kB5rOqgwAEAAGsDAAAOAAAAAAAAAAEAIAAAACQ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44B9592">
                      <w:pPr>
                        <w:pStyle w:val="5"/>
                        <w:kinsoku/>
                        <w:ind w:left="0"/>
                        <w:jc w:val="left"/>
                      </w:pPr>
                      <w:r>
                        <w:rPr>
                          <w:rFonts w:ascii="方正公文小标宋" w:eastAsia="方正公文小标宋" w:hAnsiTheme="minorBidi"/>
                          <w:color w:val="4874CB" w:themeColor="accent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2.求实求精，守正创新，以人民健康为中心</w:t>
                      </w:r>
                    </w:p>
                  </w:txbxContent>
                </v:textbox>
              </v:shape>
            </w:pict>
          </mc:Fallback>
        </mc:AlternateContent>
      </w:r>
    </w:p>
    <w:p w14:paraId="04567D29">
      <w:pPr>
        <w:jc w:val="center"/>
        <w:rPr>
          <w:rFonts w:hint="eastAsia" w:ascii="黑体" w:hAnsi="黑体" w:eastAsia="黑体" w:cs="黑体"/>
          <w:sz w:val="28"/>
          <w:szCs w:val="28"/>
        </w:rPr>
      </w:pPr>
    </w:p>
    <w:p w14:paraId="695ED0D0">
      <w:pPr>
        <w:jc w:val="center"/>
        <w:rPr>
          <w:rFonts w:hint="eastAsia" w:ascii="黑体" w:hAnsi="黑体" w:eastAsia="黑体" w:cs="黑体"/>
          <w:sz w:val="28"/>
          <w:szCs w:val="28"/>
        </w:rPr>
      </w:pPr>
    </w:p>
    <w:p w14:paraId="242F96AB">
      <w:pPr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品质医疗  温暖关怀</w:t>
      </w:r>
    </w:p>
    <w:p w14:paraId="6FEAFA8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整体采用蓝色调，突出展现区域医疗特色。圆形的形状取自“天圆地方”，象征“印章”，代表着医院对患者的承诺和信任。</w:t>
      </w:r>
    </w:p>
    <w:p w14:paraId="50192555">
      <w:pPr>
        <w:rPr>
          <w:rFonts w:hint="eastAsia"/>
          <w:sz w:val="28"/>
          <w:szCs w:val="28"/>
        </w:rPr>
      </w:pPr>
    </w:p>
    <w:p w14:paraId="0E5796A3">
      <w:pPr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医心相连  守护生命</w:t>
      </w:r>
    </w:p>
    <w:p w14:paraId="3E38FA5C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通过相连的“四心”代表医疗卫生的“十字”，置于Logo的中央位置，突显医疗行业特征，寓意医院与患者紧密相连</w:t>
      </w:r>
    </w:p>
    <w:p w14:paraId="55D36893">
      <w:pPr>
        <w:rPr>
          <w:rFonts w:hint="eastAsia"/>
          <w:sz w:val="28"/>
          <w:szCs w:val="28"/>
        </w:rPr>
      </w:pPr>
    </w:p>
    <w:p w14:paraId="2B62B9A1">
      <w:pPr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传递梦想  共筑健康</w:t>
      </w:r>
    </w:p>
    <w:p w14:paraId="68265EA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“十字”内部的主设计元素为“苏颂”的拼音首字母“s”，经过艺术处理和加工，结合传统书法的技法，形成了展翅翱翔的白鹭、奔腾的海浪以及飘扬的纽带等形象。白鹭代表着梦想和希望，寄托了医院对患者健康的愿望和努力。</w:t>
      </w:r>
    </w:p>
    <w:p w14:paraId="6AA6FEE8">
      <w:pPr>
        <w:rPr>
          <w:rFonts w:hint="eastAsia"/>
          <w:sz w:val="28"/>
          <w:szCs w:val="28"/>
        </w:rPr>
      </w:pPr>
    </w:p>
    <w:p w14:paraId="069F24C0">
      <w:pPr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敬贤尚德  泽被苍生</w:t>
      </w:r>
    </w:p>
    <w:p w14:paraId="5911DA2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左侧由白鹭的翅膀与“十字”重叠交错形成了四叶草的第一片叶子，象征着希望和健康，并且与苏颂编撰的《本草图经》相呼应，呼应了苏颂药物学家的身份，传达着医院尊崇先贤、立足当下，为人民带来持久的健康福祉的美好愿景。</w:t>
      </w:r>
    </w:p>
    <w:p w14:paraId="102781E8">
      <w:pPr>
        <w:rPr>
          <w:rFonts w:hint="eastAsia"/>
        </w:rPr>
      </w:pPr>
    </w:p>
    <w:p w14:paraId="45DBD0A5">
      <w:pPr>
        <w:jc w:val="both"/>
        <w:rPr>
          <w:rFonts w:hint="eastAsia"/>
          <w:lang w:val="en-US" w:eastAsia="zh-CN"/>
        </w:rPr>
      </w:pPr>
    </w:p>
    <w:p w14:paraId="3DEE1AD8">
      <w:pPr>
        <w:jc w:val="both"/>
        <w:rPr>
          <w:rFonts w:hint="eastAsia"/>
          <w:lang w:val="en-US" w:eastAsia="zh-CN"/>
        </w:rPr>
      </w:pPr>
    </w:p>
    <w:p w14:paraId="25B16752">
      <w:pPr>
        <w:jc w:val="both"/>
        <w:rPr>
          <w:rFonts w:hint="eastAsia"/>
          <w:lang w:val="en-US" w:eastAsia="zh-CN"/>
        </w:rPr>
      </w:pPr>
    </w:p>
    <w:p w14:paraId="192BE968">
      <w:pPr>
        <w:jc w:val="both"/>
        <w:rPr>
          <w:rFonts w:hint="eastAsia"/>
          <w:lang w:val="en-US" w:eastAsia="zh-CN"/>
        </w:rPr>
      </w:pPr>
    </w:p>
    <w:p w14:paraId="56D8E6B7">
      <w:pPr>
        <w:jc w:val="both"/>
        <w:rPr>
          <w:rFonts w:hint="eastAsia"/>
          <w:lang w:val="en-US" w:eastAsia="zh-CN"/>
        </w:rPr>
      </w:pPr>
    </w:p>
    <w:p w14:paraId="6C80DF59">
      <w:pPr>
        <w:jc w:val="both"/>
        <w:rPr>
          <w:rFonts w:hint="eastAsia"/>
          <w:lang w:val="en-US" w:eastAsia="zh-CN"/>
        </w:rPr>
      </w:pPr>
    </w:p>
    <w:p w14:paraId="4A9CFB85">
      <w:pPr>
        <w:jc w:val="both"/>
        <w:rPr>
          <w:rFonts w:hint="eastAsia"/>
          <w:lang w:val="en-US" w:eastAsia="zh-CN"/>
        </w:rPr>
      </w:pPr>
    </w:p>
    <w:p w14:paraId="1020BEAE">
      <w:pPr>
        <w:jc w:val="both"/>
        <w:rPr>
          <w:rFonts w:hint="eastAsia"/>
          <w:lang w:val="en-US" w:eastAsia="zh-CN"/>
        </w:rPr>
      </w:pPr>
    </w:p>
    <w:p w14:paraId="40B08B66">
      <w:pPr>
        <w:jc w:val="both"/>
        <w:rPr>
          <w:rFonts w:hint="eastAsia"/>
          <w:lang w:val="en-US" w:eastAsia="zh-CN"/>
        </w:rPr>
      </w:pPr>
    </w:p>
    <w:p w14:paraId="1C73653E">
      <w:pPr>
        <w:jc w:val="both"/>
        <w:rPr>
          <w:rFonts w:hint="eastAsia"/>
          <w:lang w:val="en-US" w:eastAsia="zh-CN"/>
        </w:rPr>
      </w:pPr>
    </w:p>
    <w:p w14:paraId="598C6E0B">
      <w:pPr>
        <w:jc w:val="both"/>
        <w:rPr>
          <w:rFonts w:hint="eastAsia"/>
          <w:lang w:val="en-US" w:eastAsia="zh-CN"/>
        </w:rPr>
      </w:pPr>
    </w:p>
    <w:p w14:paraId="746A6A42">
      <w:pPr>
        <w:jc w:val="both"/>
        <w:rPr>
          <w:rFonts w:hint="eastAsia"/>
          <w:lang w:val="en-US" w:eastAsia="zh-CN"/>
        </w:rPr>
      </w:pPr>
    </w:p>
    <w:p w14:paraId="56E79F10">
      <w:pPr>
        <w:jc w:val="both"/>
        <w:rPr>
          <w:rFonts w:hint="eastAsia"/>
          <w:lang w:val="en-US" w:eastAsia="zh-CN"/>
        </w:rPr>
      </w:pPr>
    </w:p>
    <w:p w14:paraId="019FF7D9">
      <w:pPr>
        <w:jc w:val="both"/>
        <w:rPr>
          <w:rFonts w:hint="eastAsia"/>
          <w:lang w:val="en-US" w:eastAsia="zh-CN"/>
        </w:rPr>
      </w:pPr>
    </w:p>
    <w:p w14:paraId="42D311CF">
      <w:pPr>
        <w:jc w:val="both"/>
        <w:rPr>
          <w:rFonts w:hint="eastAsia"/>
          <w:lang w:val="en-US" w:eastAsia="zh-CN"/>
        </w:rPr>
      </w:pPr>
    </w:p>
    <w:p w14:paraId="21F69203">
      <w:pPr>
        <w:jc w:val="both"/>
        <w:rPr>
          <w:rFonts w:hint="eastAsia"/>
          <w:lang w:val="en-US" w:eastAsia="zh-CN"/>
        </w:rPr>
      </w:pPr>
    </w:p>
    <w:p w14:paraId="493B595F">
      <w:pPr>
        <w:jc w:val="both"/>
        <w:rPr>
          <w:rFonts w:hint="eastAsia"/>
          <w:lang w:val="en-US" w:eastAsia="zh-CN"/>
        </w:rPr>
      </w:pPr>
    </w:p>
    <w:p w14:paraId="74972498">
      <w:pPr>
        <w:jc w:val="both"/>
        <w:rPr>
          <w:rFonts w:hint="eastAsia"/>
          <w:lang w:val="en-US" w:eastAsia="zh-CN"/>
        </w:rPr>
      </w:pPr>
    </w:p>
    <w:p w14:paraId="463A822A">
      <w:pPr>
        <w:jc w:val="both"/>
        <w:rPr>
          <w:rFonts w:hint="eastAsia"/>
          <w:lang w:val="en-US" w:eastAsia="zh-CN"/>
        </w:rPr>
      </w:pPr>
    </w:p>
    <w:p w14:paraId="34FF0EAD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附件5.医院院训宗旨</w:t>
      </w:r>
    </w:p>
    <w:p w14:paraId="7A8C3F0A">
      <w:pPr>
        <w:numPr>
          <w:ilvl w:val="0"/>
          <w:numId w:val="0"/>
        </w:numPr>
        <w:bidi w:val="0"/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医院院训</w:t>
      </w:r>
    </w:p>
    <w:p w14:paraId="06D2E602">
      <w:pPr>
        <w:jc w:val="center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求实求精 守正创新</w:t>
      </w:r>
    </w:p>
    <w:p w14:paraId="5A875FFB">
      <w:pPr>
        <w:numPr>
          <w:ilvl w:val="0"/>
          <w:numId w:val="0"/>
        </w:numPr>
        <w:bidi w:val="0"/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核心理念</w:t>
      </w:r>
    </w:p>
    <w:p w14:paraId="745F3B48">
      <w:pPr>
        <w:jc w:val="center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患者至上 厚德精医 质量建院 人才强院 科教兴院</w:t>
      </w:r>
    </w:p>
    <w:p w14:paraId="42BE66F0">
      <w:pPr>
        <w:numPr>
          <w:ilvl w:val="0"/>
          <w:numId w:val="0"/>
        </w:numPr>
        <w:bidi w:val="0"/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品牌口号</w:t>
      </w:r>
    </w:p>
    <w:p w14:paraId="7DD2AA48">
      <w:pPr>
        <w:jc w:val="center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济世济民正简流芳 仁心仁术守正创新</w:t>
      </w:r>
    </w:p>
    <w:p w14:paraId="73F05A3D"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说明和内涵:</w:t>
      </w:r>
    </w:p>
    <w:p w14:paraId="0E3CAC0E"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1.济世济民正简流芳是我们医院文化的根基与传承。</w:t>
      </w:r>
    </w:p>
    <w:p w14:paraId="56B838D2">
      <w:pPr>
        <w:pStyle w:val="2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济世济民释义:苏颂一生的丰功伟绩。</w:t>
      </w:r>
    </w:p>
    <w:p w14:paraId="104FCE13">
      <w:pPr>
        <w:pStyle w:val="2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正简流芳释义:苏颂一生从政五十六年,历经五朝,最后升至宰相。去世后追谥“正简”,因此他的出生地同安素有“正简流芳”的美誉。</w:t>
      </w:r>
    </w:p>
    <w:p w14:paraId="0EBAE917">
      <w:pPr>
        <w:pStyle w:val="2"/>
        <w:ind w:left="0" w:leftChars="0" w:firstLine="0" w:firstLineChars="0"/>
        <w:rPr>
          <w:rFonts w:hint="default" w:ascii="仿宋" w:hAnsi="仿宋" w:eastAsia="仿宋" w:cs="仿宋"/>
          <w:b w:val="0"/>
          <w:bCs w:val="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2.仁心仁术守正创新是我们医院的使命与愿景。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 </w:t>
      </w:r>
    </w:p>
    <w:p w14:paraId="4F6EAFB5">
      <w:pPr>
        <w:numPr>
          <w:ilvl w:val="0"/>
          <w:numId w:val="0"/>
        </w:numPr>
        <w:bidi w:val="0"/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四个战略目标</w:t>
      </w:r>
    </w:p>
    <w:p w14:paraId="368A7F39">
      <w:pPr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坚持一个引领:以党的建设为引领</w:t>
      </w:r>
    </w:p>
    <w:p w14:paraId="0A00E8C5">
      <w:pPr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二、落实两个目标:全面开业，特色建院</w:t>
      </w:r>
    </w:p>
    <w:p w14:paraId="395BD946">
      <w:pPr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三、夯实三大基础: 人才队伍、设施设备、管理体系</w:t>
      </w:r>
    </w:p>
    <w:p w14:paraId="7FE5B02E">
      <w:pPr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四、实现四个一流: 人才学科一流、管理服务一流、实于创新一流、人文关怀一流</w:t>
      </w:r>
    </w:p>
    <w:p w14:paraId="5F26412C">
      <w:pPr>
        <w:numPr>
          <w:ilvl w:val="0"/>
          <w:numId w:val="0"/>
        </w:numPr>
        <w:bidi w:val="0"/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医院宗旨</w:t>
      </w:r>
    </w:p>
    <w:p w14:paraId="14BFEC7B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贯彻落实新时期我国卫生与健康工作方针，坚持以人民健康为中心，以救死扶伤、防病治病、提高人民健康水平和促进医学事业发展为宗旨。</w:t>
      </w:r>
    </w:p>
    <w:p w14:paraId="1FDECA7D">
      <w:pPr>
        <w:numPr>
          <w:ilvl w:val="0"/>
          <w:numId w:val="0"/>
        </w:numPr>
        <w:bidi w:val="0"/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发展目标</w:t>
      </w:r>
    </w:p>
    <w:p w14:paraId="48B1E680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医院坚持以习近平新时代中国特色社会主义思想为指导，坚持新时期卫生与健康工作方针，坚持公立医院公益性，坚持科学规划、提升效能、高质量发展原则，坚持依法治院，建立医院决策、执行、监督相互协调、相互制衡、相互促进的治理机制，健全权责清晰、管理科学、治理完善、运行高效、监督有力的现代医院管理制度。坚持“人民至上、生命至上”的理念，落实国家、省市各项工作部署，全面深化公立医院综合改革，建设一所提供优质医疗服务、注重医学研究和人才培养，集医疗、教学、科研、预防保健于一体的现代化、国际化、综合性三级甲等公立医院。</w:t>
      </w:r>
    </w:p>
    <w:p w14:paraId="288381F7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60685C3A">
      <w:pP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517150F4">
      <w:pPr>
        <w:jc w:val="both"/>
        <w:rPr>
          <w:rFonts w:hint="eastAsia"/>
          <w:lang w:val="en-US" w:eastAsia="zh-CN"/>
        </w:rPr>
      </w:pPr>
    </w:p>
    <w:p w14:paraId="5CF18C04">
      <w:pPr>
        <w:jc w:val="both"/>
        <w:rPr>
          <w:rFonts w:hint="eastAsia"/>
          <w:lang w:val="en-US" w:eastAsia="zh-CN"/>
        </w:rPr>
      </w:pPr>
    </w:p>
    <w:p w14:paraId="1B4C8530">
      <w:pPr>
        <w:jc w:val="both"/>
        <w:rPr>
          <w:rFonts w:hint="eastAsia"/>
          <w:lang w:val="en-US" w:eastAsia="zh-CN"/>
        </w:rPr>
      </w:pPr>
    </w:p>
    <w:p w14:paraId="36B7F214">
      <w:pPr>
        <w:jc w:val="both"/>
        <w:rPr>
          <w:rFonts w:hint="eastAsia"/>
          <w:lang w:val="en-US" w:eastAsia="zh-CN"/>
        </w:rPr>
      </w:pPr>
    </w:p>
    <w:p w14:paraId="56A35E05">
      <w:pPr>
        <w:jc w:val="both"/>
        <w:rPr>
          <w:rFonts w:hint="eastAsia"/>
          <w:lang w:val="en-US" w:eastAsia="zh-CN"/>
        </w:rPr>
      </w:pPr>
    </w:p>
    <w:p w14:paraId="2AA126DD">
      <w:pPr>
        <w:jc w:val="both"/>
        <w:rPr>
          <w:rFonts w:hint="eastAsia"/>
          <w:lang w:val="en-US" w:eastAsia="zh-CN"/>
        </w:rPr>
      </w:pPr>
    </w:p>
    <w:p w14:paraId="2E5D0A6A">
      <w:pPr>
        <w:jc w:val="both"/>
        <w:rPr>
          <w:rFonts w:hint="eastAsia"/>
          <w:lang w:val="en-US" w:eastAsia="zh-CN"/>
        </w:rPr>
      </w:pPr>
    </w:p>
    <w:p w14:paraId="377A397B">
      <w:pPr>
        <w:jc w:val="both"/>
        <w:rPr>
          <w:rFonts w:hint="eastAsia"/>
          <w:lang w:val="en-US" w:eastAsia="zh-CN"/>
        </w:rPr>
      </w:pPr>
    </w:p>
    <w:p w14:paraId="09DADA17">
      <w:pPr>
        <w:jc w:val="both"/>
        <w:rPr>
          <w:rFonts w:hint="eastAsia"/>
          <w:lang w:val="en-US" w:eastAsia="zh-CN"/>
        </w:rPr>
      </w:pPr>
    </w:p>
    <w:p w14:paraId="6666D9F6">
      <w:pPr>
        <w:jc w:val="both"/>
        <w:rPr>
          <w:rFonts w:hint="eastAsia"/>
          <w:lang w:val="en-US" w:eastAsia="zh-CN"/>
        </w:rPr>
      </w:pPr>
    </w:p>
    <w:p w14:paraId="782C8F67">
      <w:pPr>
        <w:jc w:val="both"/>
        <w:rPr>
          <w:rFonts w:hint="eastAsia"/>
          <w:lang w:val="en-US" w:eastAsia="zh-CN"/>
        </w:rPr>
      </w:pPr>
    </w:p>
    <w:p w14:paraId="22EE5C8B">
      <w:pPr>
        <w:jc w:val="both"/>
        <w:rPr>
          <w:rFonts w:hint="eastAsia"/>
          <w:lang w:val="en-US" w:eastAsia="zh-CN"/>
        </w:rPr>
      </w:pPr>
    </w:p>
    <w:p w14:paraId="5030471F">
      <w:pPr>
        <w:jc w:val="both"/>
        <w:rPr>
          <w:rFonts w:hint="eastAsia"/>
          <w:lang w:val="en-US" w:eastAsia="zh-CN"/>
        </w:rPr>
      </w:pPr>
    </w:p>
    <w:p w14:paraId="30B35F94">
      <w:pPr>
        <w:jc w:val="both"/>
        <w:rPr>
          <w:rFonts w:hint="eastAsia"/>
          <w:lang w:val="en-US" w:eastAsia="zh-CN"/>
        </w:rPr>
      </w:pPr>
    </w:p>
    <w:p w14:paraId="5C9F3ABF">
      <w:pPr>
        <w:jc w:val="both"/>
        <w:rPr>
          <w:rFonts w:hint="eastAsia"/>
          <w:lang w:val="en-US" w:eastAsia="zh-CN"/>
        </w:rPr>
      </w:pPr>
    </w:p>
    <w:p w14:paraId="04A470DB">
      <w:pPr>
        <w:jc w:val="both"/>
        <w:rPr>
          <w:rFonts w:hint="eastAsia"/>
          <w:lang w:val="en-US" w:eastAsia="zh-CN"/>
        </w:rPr>
      </w:pPr>
    </w:p>
    <w:p w14:paraId="658A5971">
      <w:pPr>
        <w:jc w:val="both"/>
        <w:rPr>
          <w:rFonts w:hint="eastAsia"/>
          <w:lang w:val="en-US" w:eastAsia="zh-CN"/>
        </w:rPr>
      </w:pPr>
    </w:p>
    <w:p w14:paraId="4B7B8DCC">
      <w:pPr>
        <w:jc w:val="both"/>
        <w:rPr>
          <w:rFonts w:hint="eastAsia"/>
          <w:lang w:val="en-US" w:eastAsia="zh-CN"/>
        </w:rPr>
      </w:pPr>
    </w:p>
    <w:p w14:paraId="3C731F53">
      <w:pPr>
        <w:jc w:val="both"/>
        <w:rPr>
          <w:rFonts w:hint="eastAsia"/>
          <w:lang w:val="en-US" w:eastAsia="zh-CN"/>
        </w:rPr>
      </w:pPr>
    </w:p>
    <w:p w14:paraId="139527D3">
      <w:pPr>
        <w:jc w:val="both"/>
        <w:rPr>
          <w:rFonts w:hint="eastAsia"/>
          <w:lang w:val="en-US" w:eastAsia="zh-CN"/>
        </w:rPr>
      </w:pPr>
    </w:p>
    <w:p w14:paraId="05CC6FE5">
      <w:pPr>
        <w:jc w:val="both"/>
        <w:rPr>
          <w:rFonts w:hint="eastAsia"/>
          <w:lang w:val="en-US" w:eastAsia="zh-CN"/>
        </w:rPr>
      </w:pPr>
    </w:p>
    <w:p w14:paraId="4005A246">
      <w:pPr>
        <w:jc w:val="both"/>
        <w:rPr>
          <w:rFonts w:hint="eastAsia"/>
          <w:lang w:val="en-US" w:eastAsia="zh-CN"/>
        </w:rPr>
      </w:pPr>
    </w:p>
    <w:p w14:paraId="00D8BEB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附件6.医院党建品牌logo</w:t>
      </w:r>
    </w:p>
    <w:p w14:paraId="2DBB5BF8">
      <w:pPr>
        <w:numPr>
          <w:ilvl w:val="0"/>
          <w:numId w:val="0"/>
        </w:numPr>
        <w:bidi w:val="0"/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eastAsia="zh-CN"/>
        </w:rPr>
        <w:t>党建品牌</w:t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基本信息表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9"/>
        <w:gridCol w:w="6243"/>
      </w:tblGrid>
      <w:tr w14:paraId="594B6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388" w:type="dxa"/>
            <w:noWrap w:val="0"/>
            <w:vAlign w:val="center"/>
          </w:tcPr>
          <w:p w14:paraId="73208DF1">
            <w:pPr>
              <w:pStyle w:val="3"/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品牌建设单位</w:t>
            </w:r>
          </w:p>
        </w:tc>
        <w:tc>
          <w:tcPr>
            <w:tcW w:w="6326" w:type="dxa"/>
            <w:noWrap w:val="0"/>
            <w:vAlign w:val="top"/>
          </w:tcPr>
          <w:p w14:paraId="47FFDCC5">
            <w:pPr>
              <w:pStyle w:val="3"/>
              <w:numPr>
                <w:ilvl w:val="0"/>
                <w:numId w:val="0"/>
              </w:numPr>
              <w:rPr>
                <w:rFonts w:hint="default" w:eastAsia="宋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厦门市苏颂医院党委</w:t>
            </w:r>
          </w:p>
        </w:tc>
      </w:tr>
      <w:tr w14:paraId="61006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1" w:hRule="atLeast"/>
        </w:trPr>
        <w:tc>
          <w:tcPr>
            <w:tcW w:w="2388" w:type="dxa"/>
            <w:noWrap w:val="0"/>
            <w:vAlign w:val="center"/>
          </w:tcPr>
          <w:p w14:paraId="418ACA74">
            <w:pPr>
              <w:pStyle w:val="3"/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党建品牌名称</w:t>
            </w:r>
          </w:p>
        </w:tc>
        <w:tc>
          <w:tcPr>
            <w:tcW w:w="6326" w:type="dxa"/>
            <w:noWrap w:val="0"/>
            <w:vAlign w:val="top"/>
          </w:tcPr>
          <w:p w14:paraId="73EC5346"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南北同颂 医心向党</w:t>
            </w:r>
          </w:p>
        </w:tc>
      </w:tr>
      <w:tr w14:paraId="0FCF1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0" w:hRule="atLeast"/>
        </w:trPr>
        <w:tc>
          <w:tcPr>
            <w:tcW w:w="2388" w:type="dxa"/>
            <w:noWrap w:val="0"/>
            <w:vAlign w:val="center"/>
          </w:tcPr>
          <w:p w14:paraId="1E6C9B59">
            <w:pPr>
              <w:pStyle w:val="3"/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党建品牌释义</w:t>
            </w:r>
          </w:p>
        </w:tc>
        <w:tc>
          <w:tcPr>
            <w:tcW w:w="6326" w:type="dxa"/>
            <w:noWrap w:val="0"/>
            <w:vAlign w:val="center"/>
          </w:tcPr>
          <w:p w14:paraId="577C7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南：</w:t>
            </w: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南方，代表厦门市苏颂医院，亦代表南方地区</w:t>
            </w:r>
          </w:p>
          <w:p w14:paraId="081D6B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北：</w:t>
            </w: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北方，代表哈尔滨医科大学及其附属医院，亦代表北方地区</w:t>
            </w:r>
          </w:p>
          <w:p w14:paraId="6A1F89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同：</w:t>
            </w: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同在同安，同心协力，护航一方民众“同安”</w:t>
            </w:r>
          </w:p>
          <w:p w14:paraId="274F31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颂：</w:t>
            </w: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苏颂医院、苏颂医院人、苏颂文化精神</w:t>
            </w:r>
          </w:p>
          <w:p w14:paraId="3DD9F8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南北同颂：</w:t>
            </w: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“南、北”可以指南、北方，也可以代指全国范围，表明我院建设发展是南北共同谋划建设的成果，也表明我院是一个广纳全国英才的地方。</w:t>
            </w:r>
          </w:p>
          <w:p w14:paraId="17D6F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医心：</w:t>
            </w: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谨记从医的初衷，守护生命，以人民健康为中心，感同身受，怀揣医德之心</w:t>
            </w:r>
          </w:p>
          <w:p w14:paraId="01D4F6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向党：</w:t>
            </w: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一心向党，永远跟党走，在党建引领下谱写厦门市苏颂医院高质量发展篇章。</w:t>
            </w:r>
          </w:p>
        </w:tc>
      </w:tr>
      <w:tr w14:paraId="27A16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atLeast"/>
        </w:trPr>
        <w:tc>
          <w:tcPr>
            <w:tcW w:w="2388" w:type="dxa"/>
            <w:noWrap w:val="0"/>
            <w:vAlign w:val="center"/>
          </w:tcPr>
          <w:p w14:paraId="50EDE2FC">
            <w:pPr>
              <w:pStyle w:val="3"/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党建品牌logo及释义</w:t>
            </w:r>
          </w:p>
        </w:tc>
        <w:tc>
          <w:tcPr>
            <w:tcW w:w="6326" w:type="dxa"/>
            <w:noWrap w:val="0"/>
            <w:vAlign w:val="top"/>
          </w:tcPr>
          <w:p w14:paraId="27785B5F">
            <w:pPr>
              <w:pStyle w:val="3"/>
              <w:numPr>
                <w:ilvl w:val="0"/>
                <w:numId w:val="0"/>
              </w:numPr>
              <w:jc w:val="both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060065" cy="2376170"/>
                  <wp:effectExtent l="0" t="0" r="0" b="0"/>
                  <wp:docPr id="5" name="图片 1" descr="微信图片_2025031011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微信图片_202503101151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237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9EF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8" w:hRule="atLeast"/>
        </w:trPr>
        <w:tc>
          <w:tcPr>
            <w:tcW w:w="2388" w:type="dxa"/>
            <w:noWrap w:val="0"/>
            <w:vAlign w:val="center"/>
          </w:tcPr>
          <w:p w14:paraId="097BD020">
            <w:pPr>
              <w:pStyle w:val="3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326" w:type="dxa"/>
            <w:noWrap w:val="0"/>
            <w:vAlign w:val="top"/>
          </w:tcPr>
          <w:p w14:paraId="559BA3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Logo：</w:t>
            </w:r>
          </w:p>
          <w:p w14:paraId="27BB7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整体设计：</w:t>
            </w: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开头白鹭取自我院院徽，代表白鹭翱翔于大海；</w:t>
            </w:r>
          </w:p>
          <w:p w14:paraId="017EC5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S形开头：</w:t>
            </w: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代表苏颂科学创新精神及苏颂医院；</w:t>
            </w:r>
          </w:p>
          <w:p w14:paraId="6D99C8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红黄色：</w:t>
            </w: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作为logo底色、红旗等，代表传承哈医大红色革命精神；</w:t>
            </w:r>
          </w:p>
          <w:p w14:paraId="6D3A0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火焰：</w:t>
            </w:r>
            <w:r>
              <w:rPr>
                <w:rFonts w:hint="eastAsia" w:ascii="Calibri" w:hAnsi="Calibri" w:eastAsia="宋体" w:cs="Times New Roman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  <w:t>代表哈尔滨医科大学红色、科学、开放三大基因，和苏颂求实求精的科学精神、节俭朴实的家风家传、清廉从政的优良品德碰撞融合，落地厦门市苏颂医院以“星火燎原”之势发展壮大。</w:t>
            </w:r>
          </w:p>
        </w:tc>
      </w:tr>
    </w:tbl>
    <w:p w14:paraId="5F1B7002">
      <w:pPr>
        <w:rPr>
          <w:rFonts w:hint="default"/>
          <w:lang w:val="en-US"/>
        </w:rPr>
      </w:pPr>
    </w:p>
    <w:p w14:paraId="5D7ED2C4">
      <w:pP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9FF485F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245" cy="4086225"/>
            <wp:effectExtent l="0" t="0" r="0" b="0"/>
            <wp:docPr id="6" name="图片 6" descr="党建品牌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党建品牌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5EDA4">
      <w:pPr>
        <w:jc w:val="both"/>
        <w:rPr>
          <w:rFonts w:hint="eastAsia"/>
          <w:lang w:val="en-US" w:eastAsia="zh-CN"/>
        </w:rPr>
      </w:pPr>
    </w:p>
    <w:p w14:paraId="26D56A09">
      <w:pPr>
        <w:jc w:val="both"/>
        <w:rPr>
          <w:rFonts w:hint="eastAsia"/>
          <w:lang w:val="en-US" w:eastAsia="zh-CN"/>
        </w:rPr>
      </w:pPr>
    </w:p>
    <w:p w14:paraId="0F5441CA">
      <w:pPr>
        <w:jc w:val="both"/>
        <w:rPr>
          <w:rFonts w:hint="eastAsia"/>
          <w:lang w:val="en-US" w:eastAsia="zh-CN"/>
        </w:rPr>
      </w:pPr>
    </w:p>
    <w:p w14:paraId="449620F0">
      <w:pPr>
        <w:jc w:val="both"/>
        <w:rPr>
          <w:rFonts w:hint="eastAsia"/>
          <w:lang w:val="en-US" w:eastAsia="zh-CN"/>
        </w:rPr>
      </w:pPr>
    </w:p>
    <w:p w14:paraId="3B3C225A">
      <w:pPr>
        <w:jc w:val="both"/>
        <w:rPr>
          <w:rFonts w:hint="eastAsia"/>
          <w:lang w:val="en-US" w:eastAsia="zh-CN"/>
        </w:rPr>
      </w:pPr>
    </w:p>
    <w:p w14:paraId="0C5E0319">
      <w:pPr>
        <w:jc w:val="both"/>
        <w:rPr>
          <w:rFonts w:hint="eastAsia"/>
          <w:lang w:val="en-US" w:eastAsia="zh-CN"/>
        </w:rPr>
      </w:pPr>
    </w:p>
    <w:p w14:paraId="1370BDED"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C3FD429-B160-44CF-A6FF-B4732B74ACD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700ADC02-49EC-4795-A23B-11ED835F7FD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F681581-FA1F-4931-9A25-6FB5593378F4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03E270E6-6FD1-4339-9039-FA5451411F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6F052C"/>
    <w:rsid w:val="41D21366"/>
    <w:rsid w:val="496C2843"/>
    <w:rsid w:val="4A810AE1"/>
    <w:rsid w:val="7D58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0"/>
    <w:pPr>
      <w:ind w:firstLine="540" w:firstLineChars="180"/>
    </w:pPr>
    <w:rPr>
      <w:rFonts w:ascii="Times New Roman" w:eastAsia="宋体"/>
      <w:sz w:val="30"/>
      <w:szCs w:val="24"/>
    </w:r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1532</Words>
  <Characters>1557</Characters>
  <Lines>0</Lines>
  <Paragraphs>0</Paragraphs>
  <TotalTime>2</TotalTime>
  <ScaleCrop>false</ScaleCrop>
  <LinksUpToDate>false</LinksUpToDate>
  <CharactersWithSpaces>1576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2025-04-07T03:09:00Z</dcterms:created>
  <dc:creator>admin.DESKTOP-8HNKP0L</dc:creator>
  <cp:lastModifiedBy>加菲</cp:lastModifiedBy>
  <dcterms:modified xsi:type="dcterms:W3CDTF">2025-04-07T07:08:38Z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eyJoZGlkIjoiZDhlMjY1YzkyYjQyZDJiZDAzZjlmY2U3ZDZkMzdjNGUiLCJ1c2VySWQiOiIyMzQ5NDAzNjEifQ==</vt:lpwstr>
  </property>
  <property fmtid="{D5CDD505-2E9C-101B-9397-08002B2CF9AE}" pid="4" name="ICV">
    <vt:lpwstr>60C1041C2794457A825E633394E6AB93_12</vt:lpwstr>
  </property>
</Properties>
</file>