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附件2：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2"/>
        <w:tblW w:w="9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380"/>
        <w:gridCol w:w="1230"/>
        <w:gridCol w:w="525"/>
        <w:gridCol w:w="1578"/>
        <w:gridCol w:w="2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887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供货商名称（加盖公章）：</w:t>
            </w:r>
          </w:p>
        </w:tc>
        <w:tc>
          <w:tcPr>
            <w:tcW w:w="27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日期：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 年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地区及结算价格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结算价格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套餐内容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供应商报价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5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产品要求：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主要指米、面、油、肉、蛋、奶、水果、干果等符合中国传统节日习惯的食品和职工、群众必需的日常餐桌食品（不含烟酒）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宁夏“两县一镇”（彭阳县、泾源县、闽宁镇）扶贫产品，采购人以400元/人（全套）、200元/人（半套）的标准结算。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400（全套）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200（半套）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自由选购产品，无套餐。产品价格不超过当地市场同类产品平均价格。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全套：</w:t>
            </w:r>
          </w:p>
          <w:p>
            <w:pPr>
              <w:widowControl/>
              <w:spacing w:line="32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半套：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供应商报价不得低于400元/人（全套）、200元/人（半套），采购人可自由选购扶贫产品。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西藏左贡县扶贫产品，采购人以100元/人的标准结算。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以套餐形式提供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套餐内容价值不低于100元/人。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新疆吉木萨尔县扶贫产品，采购人以100元/人的标准结算。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套餐内容价值不低于100元/人。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3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2" w:type="dxa"/>
            <w:gridSpan w:val="6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供应商要求：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1.一站式服务，线上/线下提货，全国包邮。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.本项目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为370人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(262人结算价600元/人，108人结算价300元/人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3.开标现场有二次报价，以二次报价作为供应商最终报价。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4.供应商提供的产品价格不超过当地市场同类产品平均价格。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78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供应商联系人：</w:t>
            </w:r>
          </w:p>
        </w:tc>
        <w:tc>
          <w:tcPr>
            <w:tcW w:w="4808" w:type="dxa"/>
            <w:gridSpan w:val="3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/>
    <w:sectPr>
      <w:pgSz w:w="11906" w:h="16838"/>
      <w:pgMar w:top="1218" w:right="1558" w:bottom="92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DBlZjFkODAwNTc3ZjZiNzYwNDUyMTEwMDIzYjMifQ=="/>
  </w:docVars>
  <w:rsids>
    <w:rsidRoot w:val="44A4515C"/>
    <w:rsid w:val="43481C88"/>
    <w:rsid w:val="44263684"/>
    <w:rsid w:val="44A4515C"/>
    <w:rsid w:val="516214D9"/>
    <w:rsid w:val="63A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2023-09-07T06:59:00Z</dcterms:created>
  <dc:creator>向日葵</dc:creator>
  <cp:lastModifiedBy>向日葵</cp:lastModifiedBy>
  <dcterms:modified xsi:type="dcterms:W3CDTF">2024-08-27T07:47:32Z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EFC440CBEEE4462EB3FA4A83782B9224_11</vt:lpwstr>
  </property>
</Properties>
</file>