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360" w:lineRule="auto"/>
        <w:rPr>
          <w:rFonts w:hint="eastAsia"/>
          <w:color w:val="252525"/>
          <w:sz w:val="28"/>
          <w:szCs w:val="32"/>
          <w:shd w:val="clear" w:color="auto" w:fill="FFFFFF"/>
        </w:rPr>
      </w:pPr>
      <w:r>
        <w:rPr>
          <w:rFonts w:hint="eastAsia"/>
          <w:color w:val="252525"/>
          <w:sz w:val="28"/>
          <w:szCs w:val="32"/>
          <w:shd w:val="clear" w:color="auto" w:fill="FFFFFF"/>
        </w:rPr>
        <w:t>附件3 报价表</w:t>
      </w:r>
    </w:p>
    <w:tbl>
      <w:tblPr>
        <w:tblStyle w:val="4"/>
        <w:tblW w:w="9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3426"/>
        <w:gridCol w:w="1357"/>
        <w:gridCol w:w="1275"/>
        <w:gridCol w:w="1320"/>
        <w:gridCol w:w="1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8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b/>
                <w:bCs/>
                <w:sz w:val="40"/>
                <w:szCs w:val="40"/>
              </w:rPr>
            </w:pPr>
            <w:r>
              <w:rPr>
                <w:rFonts w:hint="eastAsia" w:ascii="宋体" w:hAnsi="宋体" w:eastAsia="宋体"/>
                <w:b/>
                <w:bCs/>
                <w:sz w:val="40"/>
                <w:szCs w:val="40"/>
              </w:rPr>
              <w:t>厦门市苏颂医院高压配电年检报价单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项</w:t>
            </w:r>
            <w:r>
              <w:rPr>
                <w:rFonts w:ascii="Arial" w:hAnsi="Arial" w:eastAsia="宋体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目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数</w:t>
            </w:r>
            <w:r>
              <w:rPr>
                <w:rFonts w:ascii="Arial" w:hAnsi="Arial" w:eastAsia="宋体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单价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一</w:t>
            </w:r>
          </w:p>
        </w:tc>
        <w:tc>
          <w:tcPr>
            <w:tcW w:w="90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总配电室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1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10kV开关柜（PIX12)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2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10kV母线桥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座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二</w:t>
            </w:r>
          </w:p>
        </w:tc>
        <w:tc>
          <w:tcPr>
            <w:tcW w:w="90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1#分配电室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1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10kV开关柜（PIX12)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2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变压器SCB-1600/10-NX3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3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变压器SCB-2000/10-NX3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4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10kV电力电缆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根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三</w:t>
            </w:r>
          </w:p>
        </w:tc>
        <w:tc>
          <w:tcPr>
            <w:tcW w:w="90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2#分配电室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1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10kV开关柜（PIX12)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2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变压器SCB-1600/10-NX3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hint="eastAsia" w:ascii="Arial" w:hAnsi="Arial" w:eastAsia="宋体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变压器SCB-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z w:val="22"/>
                <w:szCs w:val="22"/>
              </w:rPr>
              <w:t xml:space="preserve">00/10-NX3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10kV电力电缆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根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四</w:t>
            </w:r>
          </w:p>
        </w:tc>
        <w:tc>
          <w:tcPr>
            <w:tcW w:w="90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3#分配电室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1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10kV开关柜（PIX12)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2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变压器SCB-1600/10-NX3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3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10kV电力电缆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根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五</w:t>
            </w:r>
          </w:p>
        </w:tc>
        <w:tc>
          <w:tcPr>
            <w:tcW w:w="90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4#分配电室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1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10kV开关柜（PIX12)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2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变压器SCB-630/10-NX3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3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10kV电力电缆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根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六</w:t>
            </w:r>
          </w:p>
        </w:tc>
        <w:tc>
          <w:tcPr>
            <w:tcW w:w="90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5#分配电室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1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10kV开关柜（PIX12)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2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变压器SCB-1000/10-NX3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3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10kV电力电缆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根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七</w:t>
            </w:r>
          </w:p>
        </w:tc>
        <w:tc>
          <w:tcPr>
            <w:tcW w:w="90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充电桩1#箱变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1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YBP-12/0.4kV-800kVA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2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10k进线V电力电缆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根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八</w:t>
            </w:r>
          </w:p>
        </w:tc>
        <w:tc>
          <w:tcPr>
            <w:tcW w:w="90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充电桩2#箱变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1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YBP-12/0.4kV-800kVA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2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10k进线V电力电缆 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根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九</w:t>
            </w:r>
          </w:p>
        </w:tc>
        <w:tc>
          <w:tcPr>
            <w:tcW w:w="90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安全工具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2"/>
                <w:szCs w:val="22"/>
                <w:lang w:val="en-US" w:eastAsia="zh-CN"/>
              </w:rPr>
            </w:pPr>
            <w:bookmarkStart w:id="0" w:name="_GoBack" w:colFirst="2" w:colLast="3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高压绝缘手套，11双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高压绝缘鞋，6双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高压验电笔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高压三相接地线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低压四相接地线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十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left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 xml:space="preserve"> 总计（元）： </w:t>
            </w:r>
          </w:p>
        </w:tc>
        <w:tc>
          <w:tcPr>
            <w:tcW w:w="55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 xml:space="preserve"> 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十一</w:t>
            </w:r>
          </w:p>
        </w:tc>
        <w:tc>
          <w:tcPr>
            <w:tcW w:w="90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left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 xml:space="preserve"> 总计（元）：大写 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 w:line="360" w:lineRule="auto"/>
        <w:rPr>
          <w:color w:val="252525"/>
          <w:sz w:val="28"/>
          <w:szCs w:val="32"/>
          <w:shd w:val="clear" w:color="auto" w:fill="FFFFFF"/>
        </w:rPr>
      </w:pPr>
    </w:p>
    <w:p/>
    <w:sectPr>
      <w:pgSz w:w="11906" w:h="16838"/>
      <w:pgMar w:top="1327" w:right="1236" w:bottom="1327" w:left="1236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NWY5MGEyNjhlNjFmYTUxYjI1Njg1YWM2NDZmZmQifQ=="/>
  </w:docVars>
  <w:rsids>
    <w:rsidRoot w:val="5AD40FB9"/>
    <w:rsid w:val="000E1A21"/>
    <w:rsid w:val="00A031EE"/>
    <w:rsid w:val="39274185"/>
    <w:rsid w:val="5AD40FB9"/>
    <w:rsid w:val="7ABC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</w:pPr>
    <w:rPr>
      <w:rFonts w:ascii="Tahoma" w:hAnsi="Tahoma" w:eastAsia="仿宋" w:cs="宋体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rFonts w:ascii="Times" w:hAnsi="Times"/>
      <w:bCs/>
      <w:spacing w:val="10"/>
      <w:sz w:val="24"/>
      <w:szCs w:val="20"/>
    </w:rPr>
  </w:style>
  <w:style w:type="paragraph" w:styleId="3">
    <w:name w:val="Normal (Web)"/>
    <w:basedOn w:val="1"/>
    <w:autoRedefine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2023-10-18T10:31:00Z</dcterms:created>
  <dc:creator>加菲</dc:creator>
  <cp:lastModifiedBy>wanderbay</cp:lastModifiedBy>
  <dcterms:modified xsi:type="dcterms:W3CDTF">2024-08-08T06:54:16Z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6B28A97EF0744AC987AE916A8FCCA1E4_11</vt:lpwstr>
  </property>
</Properties>
</file>